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Опыт регулирования деятельности операторов связи полезен всем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2012, 11:48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 года представители конкурентных ведомств Турции, Украины и России обменялись опытом контроля рынка оказания услуг связи в своих странах. Обмен опытом произошел в рамках заседания рабочей группы о мерах по развитию конкуренции на рынках международной электросвязи в ходе дней конкуренции в г. Казань.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Синан Чёрюш, эксперт Конкурентного ведомства Турции, отметил, что контроль этой сферы в Турции осуществляет два государственных агентства: конкурентное ведомство и агентство по коммуникациям. Сфера контроля двух агентств зачастую совпадают. Для избежания противоречия принимаемых агентствами актов, между ними заключено соглашение об обмене информацией и помощи при рассмотрении жалоб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Конкурентное ведомство Турции, осуществляя контроль, проводит мониторинги цен на услуги связи, следит за горизонтальными и вертикальными соглашениями, исследует одностороннее поведение операторов услуг связи на рынке. Результатов в виде правовых решений пока нет, идут расследования, все они касаются только внутреннего турецкого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«Турецкий потребитель — говорун. Мы очень много говорим, особенно востребованы услуги GSM”,- охарактеризовал господин Синан Чёрюш рынок потребления услуг связи в Турции. На рынке GSMТурции присутствует только три компании Turcell, Vodafone, Avea. Рынок с низким уровнем конкуренции, Turcellзанимает на нем доминирующее положение. При этом одна из трех компаний - Vodafone — является международной.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Синан Чёрюш предположил, что анализ структуры рынка на международном трафике может дать конкурентному ведомству Турции похожую картину. До сентября 2011 года разницы тарифов на входящие звонки из Турции или из-за границы не было. Позже государство изъяло входящие звонки из-за границы Турции из сферы регулирования, операторы стали устанавливать их самостоятельно. До настоящего времени жалоб от потребителей на высокую плату таких звонков а конкурентное ведомство Турции не поступало.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 последние 1,5 года объем услуг граждан Турции, пребывающих на территории России по голосовым сообщениям возрос в 2,5 раза, по GPRSв 2,8 раза. Причем рост объемов потребления услуг касается преимущественно не Turcell, который поддерживает высокий тариф, а других операторов», - отметил Анатолий Голомолзин, заместитель руководителя ФАС России, особенность соприкосновение Турецкого и Российкого рынков услуг связи.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