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Москвы подтвердил законность решения ФАС России в отношении МВД России и ФГУП «Охрана»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2012, 17:18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2012 года Арбитражный суд г. Москвы признал законным и обоснованным решение ФАС России о признании Министерства внутренних дел Российской Федерации (МВД России) и ФГУП «Охрана» МВД России нарушившими антимонопольное законодательство.  </w:t>
      </w:r>
      <w:r>
        <w:br/>
      </w:r>
      <w:r>
        <w:t xml:space="preserve">
Ранее, 20 января 2012 года, Федеральная антимонопольная служба (ФАС России) признала наделение МВД России функцией по охране объектов, подлежащих государственной охране ФГУП «Охрана» МВД России, противоречащим требованиям части 3 статьи 15 ФЗ «О защите конкуренции».  Также Комиссия ФАС России признала установление ФГУП «Охрана» МВД России на территории Липецкой области в 2010 году и первом квартале 2011 года монопольно высокой цены на услугу по охране объектов, подлежащих государственной охране нарушением пункта 1 части 1 статьи 10 закона. </w:t>
      </w:r>
      <w:r>
        <w:br/>
      </w:r>
      <w:r>
        <w:t xml:space="preserve">
МВД России и ФГУП «Охрана» МВД России  оспорили решение ФАС России в судебном порядке. </w:t>
      </w:r>
      <w:r>
        <w:br/>
      </w:r>
      <w:r>
        <w:t xml:space="preserve">
Напомним, тариф за 1 час охраны вырос с период с сентября 2001 года по январь 2011 года на 100%. После того, как один из заявителей - ЗАО «Ольшанский карьер» не согласилось с увеличением цен, ФГУП «Охрана» уведомило организацию о намерении снять посты с охраняемых объектов. Таким образом, 120 тонн взрывчатых веществ могли остаться без охраны.</w:t>
      </w:r>
      <w:r>
        <w:br/>
      </w:r>
      <w:r>
        <w:t xml:space="preserve">
«Действия МВД России по наделению ФГУП «Охрана» МВД России функцией по охране объектов, подлежащих государственной охране, целью которой являются обеспечение жизнедеятельности, безопасности государства и населения, на практике приводят к возникновению критических ситуаций. Таким образом, действия МВД России направлены на коммерциализацию государственной функции, нарушают законодательство о конкуренции, не соответствуют достижению поставленных государством целей и приводят к нарушению конкуренции на смежных товарных рынках», - прокомментировала решение ФАС России начальник Управления административной реформы и контроля платных государственных услуг ведомства Людмила Солонцова.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