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штраф в более чем 5 млн рублей за злоупотребление доминирующим положением ОАО «РЖД» правомерен</w:t>
      </w:r>
    </w:p>
    <w:p xmlns:w="http://schemas.openxmlformats.org/wordprocessingml/2006/main" xmlns:pkg="http://schemas.microsoft.com/office/2006/xmlPackage" xmlns:str="http://exslt.org/strings" xmlns:fn="http://www.w3.org/2005/xpath-functions">
      <w:r>
        <w:t xml:space="preserve">23 августа 2012, 13:29</w:t>
      </w:r>
    </w:p>
    <w:p xmlns:w="http://schemas.openxmlformats.org/wordprocessingml/2006/main" xmlns:pkg="http://schemas.microsoft.com/office/2006/xmlPackage" xmlns:str="http://exslt.org/strings" xmlns:fn="http://www.w3.org/2005/xpath-functions">
      <w:pPr>
        <w:jc w:val="both"/>
      </w:pPr>
      <w:r>
        <w:t xml:space="preserve">21 августа 2012 года Федеральный арбитражный суд Московского округа подтвердил правомерность наложения штрафа ФАС России на ОАО «РЖД» в размере более чем 5 миллионов рублей (5 184 962 рублей) по факту злоупотребления доминирующим положением.</w:t>
      </w:r>
    </w:p>
    <w:p xmlns:w="http://schemas.openxmlformats.org/wordprocessingml/2006/main" xmlns:pkg="http://schemas.microsoft.com/office/2006/xmlPackage" xmlns:str="http://exslt.org/strings" xmlns:fn="http://www.w3.org/2005/xpath-functions">
      <w:pPr>
        <w:jc w:val="both"/>
      </w:pPr>
      <w:r>
        <w:br/>
      </w:r>
      <w:r>
        <w:t xml:space="preserve">
Ранее, Комиссия ФАС России признала ОАО «РЖД» в лице Главного вычислительного центра (ГВЦ) – филиала ОАО «РЖД», нарушившим пункт 6 части 1 статьи 10 Закона о защите конкуренции. Нарушение выразилось в экономически и технологически необоснованном установлении различных цен на один и тот же товар. А именно: в установлении ИВЦ – структурными подразделениями ГВЦ – филиалом ОАО «РЖД» различной цены (платы) за технологическое обслуживание комплекта терминального оборудования АСУ «Экспресс». Этот комплект предназначен для продажи проездных документов (билетов) на железнодорожный транспорт дальнего следования, используемого организациями, не входящими в группу лиц ОАО «РЖД».</w:t>
      </w:r>
    </w:p>
    <w:p xmlns:w="http://schemas.openxmlformats.org/wordprocessingml/2006/main" xmlns:pkg="http://schemas.microsoft.com/office/2006/xmlPackage" xmlns:str="http://exslt.org/strings" xmlns:fn="http://www.w3.org/2005/xpath-functions">
      <w:pPr>
        <w:jc w:val="both"/>
      </w:pPr>
      <w:r>
        <w:br/>
      </w:r>
      <w:r>
        <w:t xml:space="preserve">
На основании принятого решения Комиссия ФАС России предписала ОАО «РЖД» прекратить злоупотребление доминирующим положением и совершить действия по обеспечению конкуренции:</w:t>
      </w:r>
    </w:p>
    <w:p xmlns:w="http://schemas.openxmlformats.org/wordprocessingml/2006/main" xmlns:pkg="http://schemas.microsoft.com/office/2006/xmlPackage" xmlns:str="http://exslt.org/strings" xmlns:fn="http://www.w3.org/2005/xpath-functions">
      <w:pPr>
        <w:jc w:val="both"/>
      </w:pPr>
      <w:r>
        <w:br/>
      </w:r>
      <w:r>
        <w:t xml:space="preserve">
1. Предоставить организациям, не входящим в группу лиц ОАО «РЖД» и осуществляющим хозяйственную деятельность по продаже проездных документов (билетов) на железнодорожный транспорт общего пользования в поезда дальнего следования, возможность заключения договоров на технологическое и техническое обслуживание оборудования АСУ «Экспресс» с любым структурным подразделением ГВЦ – филиала ОАО «РЖД». Возможность заключения договоров не должна зависеть от территориального местонахождения организации, не входящей в группу лиц ОАО «РЖД», осуществляющей хозяйственную деятельность по продаже проездных документов (билетов) на железнодорожный транспорт общего пользования в поезда дальнего следования.</w:t>
      </w:r>
    </w:p>
    <w:p xmlns:w="http://schemas.openxmlformats.org/wordprocessingml/2006/main" xmlns:pkg="http://schemas.microsoft.com/office/2006/xmlPackage" xmlns:str="http://exslt.org/strings" xmlns:fn="http://www.w3.org/2005/xpath-functions">
      <w:pPr>
        <w:jc w:val="both"/>
      </w:pPr>
      <w:r>
        <w:br/>
      </w:r>
      <w:r>
        <w:t xml:space="preserve">
2. В случае отсутствия у ОАО «РЖД» возможности совершения действий, предусмотренных пунктом 1., разработать и направить в адрес сопричастных организаций единую методику по расчету цены (стоимости) услуг по технологическому и техническому обслуживанию терминального оборудования АСУ «Экспресс», предназначенного для продажи билетов на железнодорожный транспорт общего пользования в поезда дальнего следования, используемого организациями, не входящими в группу лиц ОАО «РЖД» и оказываемых структурными подразделениями ГВЦ, устанавливающую цену (стоимость), на эти услуги. Стоимость должна устанавливаться исходя из фактических трудозатрат, на основе себестоимости и уровне рентабельности, обеспечивающей безубыточность деятельности ГВЦ и организаций, не входящих в группу лиц ОАО «РЖД», осуществляющих хозяйственную деятельность по продаже проездных документов на железнодорожный транспорт общего пользования в поезда дальнего следования. Также не допускается существенное отличие установленных цен и условий технологического и технического обслуживания терминального оборудования АСУ «Экспресс», предназначенного для продажи проездных документов (билетов) на железнодорожный транспорт общего пользования в поезда дальнего следования, используемого организациями, не входящими в группу лиц ОАО «РЖД», оказываемые структурными подразделениями ГВЦ.</w:t>
      </w:r>
    </w:p>
    <w:p xmlns:w="http://schemas.openxmlformats.org/wordprocessingml/2006/main" xmlns:pkg="http://schemas.microsoft.com/office/2006/xmlPackage" xmlns:str="http://exslt.org/strings" xmlns:fn="http://www.w3.org/2005/xpath-functions">
      <w:pPr>
        <w:jc w:val="both"/>
      </w:pPr>
      <w:r>
        <w:br/>
      </w:r>
      <w:r>
        <w:t xml:space="preserve">
Решение и предписание ФАС России по упомянутому делу ОАО «РЖД» в суде не обжаловало.</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