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недобросовестную конкуренцию на рынке страхования автомобилей «Северная  казна»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2012, 12:14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14 августа 2012 года оштрафовала ООО «Страховая компания «Северная казна» на 100 тысяч рублей за недобросовестную конкуренцию на рынке страхования услуг по страхованию автотранспорта.  </w:t>
      </w:r>
      <w:r>
        <w:br/>
      </w:r>
      <w:r>
        <w:t xml:space="preserve">
Ранее, 26 января 2012 года, Комиссия ФАС России признала незаконное использование страховой компанией "Северная казна" обозначения «50/50», сходного до степени смешения с товарными знаками по свидетельствам №№ 368033 и 372059, принадлежащими ОАО «АльфаСтрахование», недобросовестной конкуренцией. Комиссия ведомства пришла к такому выводу, поскольку такие действия нарушают требования  пункта 4 части 1 статьи 14 Федерального закона «О защите конкуренции».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части 2 статьи 14.33 КоАП РФ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t xml:space="preserve">
2. Согласно пункту 4 части 1 статьи 14 Федерального закона № 135-ФЗ «О защите конкуренции» не допускается недобросовестная конкуренция, выраженная в форме продажи, обмена или иного введения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