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100 тысяч рублей – штраф Райффайзенбанку  за рекламу кредита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2012, 10:24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2012 года, Федеральная антимонопольная служба (ФАС России) оштрафовала ЗАО «Райффайзенбанк» на 100 тысяч рублей за  ненадлежащую рекламу  финансовой услуги ЗАО «Райффайзенбанк» по сети подвижной радиотелефонной связи посредством SMS-сообщений. </w:t>
      </w:r>
      <w:r>
        <w:br/>
      </w:r>
      <w:r>
        <w:t xml:space="preserve">
Ранее, 4 июля 2012 года, Комиссия Федеральной антимонопольной службы признала ненадлежащей рекламу кредита (кредитной карты) ЗАО «Райффайзенбанк», распространяемую посредством SMS-сообщений без согласия абонентов на их получение.  Так, при распространении этой рекламы по сети подвижной радиотелефонной связи без получения предварительного согласия абонента на ее получение, банк нарушил требования части 1 статьи 18 ФЗ «О рекламе».</w:t>
      </w:r>
      <w:r>
        <w:br/>
      </w:r>
      <w:r>
        <w:t xml:space="preserve">
Также Комиссия ФАС России признала эту рекламу ненадлежащей, так как в ней нарушены требования пункта 2 части 2 и части 3 статьи 28 закона. А именно: в рекламе кредита банк при указании одного из условий кредита не приводятся все условия, влияющие на сумму расходов, которую понесут воспользовавшиеся услугами лица, а также определяющие фактическую стоимость кредита.ЗАО «Райффайзенбанк» является рекламодателем и рекламораспространителем.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частью 6 статьи 38 Федерального закона «О рекламе» рекламораспространитель несет ответственность за нарушение требований, установленных частью 1 статьи 18 Федерального закона «О рекламе», рекламодатель не несет ответственность за нарушение требований, установленных частью 28 Федерального закона «О рекламе».</w:t>
      </w:r>
      <w:r>
        <w:br/>
      </w:r>
      <w:r>
        <w:t xml:space="preserve">
2.  В прошлом году общая сумма штрафов за различные нарушения закона о рекламе составила более 165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