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просит госзаказчиков быть внимательнее</w:t>
      </w:r>
    </w:p>
    <w:p xmlns:w="http://schemas.openxmlformats.org/wordprocessingml/2006/main" xmlns:pkg="http://schemas.microsoft.com/office/2006/xmlPackage" xmlns:str="http://exslt.org/strings" xmlns:fn="http://www.w3.org/2005/xpath-functions">
      <w:r>
        <w:t xml:space="preserve">09 августа 2012, 12:47</w:t>
      </w:r>
    </w:p>
    <w:p xmlns:w="http://schemas.openxmlformats.org/wordprocessingml/2006/main" xmlns:pkg="http://schemas.microsoft.com/office/2006/xmlPackage" xmlns:str="http://exslt.org/strings" xmlns:fn="http://www.w3.org/2005/xpath-functions">
      <w:r>
        <w:t xml:space="preserve">Вниманию государственных заказчиков: необходимо указывать в протоколе рассмотрения первых частей заявок на участие в аукционе все сведения, позволяющие однозначно установить основания принятого решения об отказе в допуске.</w:t>
      </w:r>
    </w:p>
    <w:p xmlns:w="http://schemas.openxmlformats.org/wordprocessingml/2006/main" xmlns:pkg="http://schemas.microsoft.com/office/2006/xmlPackage" xmlns:str="http://exslt.org/strings" xmlns:fn="http://www.w3.org/2005/xpath-functions">
      <w:r>
        <w:t xml:space="preserve">Московское управление Федеральной антимонопольной по г.Москва (Московское УФАС России) проанализировало более 900 рассмотренных жалоб участников размещения заказов на право заключения государственных контрактов за II квартал 2012 года. Антимонопольное управление признала более половины жалоб на действия (бездействия) заказчиков необоснованными.</w:t>
      </w:r>
    </w:p>
    <w:p xmlns:w="http://schemas.openxmlformats.org/wordprocessingml/2006/main" xmlns:pkg="http://schemas.microsoft.com/office/2006/xmlPackage" xmlns:str="http://exslt.org/strings" xmlns:fn="http://www.w3.org/2005/xpath-functions">
      <w:r>
        <w:t xml:space="preserve">По данным управления, подавляющее большинство жалоб связаны с обжалованием решений об отказе в допуске к участию в торгах. Зачастую у участников размещения заказов отсутствует информация о причинах отказа.</w:t>
      </w:r>
      <w:r>
        <w:br/>
      </w:r>
      <w:r>
        <w:t xml:space="preserve">
Это происходит потому, что в уведомлениях о принятом решении в отношении заявок участников нет сведений, предусмотренных частью 6 статьи 41.9 закона «О размещении заказов».</w:t>
      </w:r>
    </w:p>
    <w:p xmlns:w="http://schemas.openxmlformats.org/wordprocessingml/2006/main" xmlns:pkg="http://schemas.microsoft.com/office/2006/xmlPackage" xmlns:str="http://exslt.org/strings" xmlns:fn="http://www.w3.org/2005/xpath-functions">
      <w:r>
        <w:t xml:space="preserve">Участники размещения заказа подают жалобу на действия заказчиков. Впоследствии Московское УФАС России приостанавливает размещение государственного заказа до рассмотрения жалобы.  После чего, узнав причины отказа  в допуске к участию в торгах, участники размещения заказа с ними соглашаются.</w:t>
      </w:r>
    </w:p>
    <w:p xmlns:w="http://schemas.openxmlformats.org/wordprocessingml/2006/main" xmlns:pkg="http://schemas.microsoft.com/office/2006/xmlPackage" xmlns:str="http://exslt.org/strings" xmlns:fn="http://www.w3.org/2005/xpath-functions">
      <w:r>
        <w:t xml:space="preserve">В случае отказа в допуске к участию в торгах, протокол должен содержать:</w:t>
      </w:r>
    </w:p>
    <w:p xmlns:w="http://schemas.openxmlformats.org/wordprocessingml/2006/main" xmlns:pkg="http://schemas.microsoft.com/office/2006/xmlPackage" xmlns:str="http://exslt.org/strings" xmlns:fn="http://www.w3.org/2005/xpath-functions">
      <w:r>
        <w:t xml:space="preserve">- информацию об отказе в допуске участника размещения заказа;</w:t>
      </w:r>
    </w:p>
    <w:p xmlns:w="http://schemas.openxmlformats.org/wordprocessingml/2006/main" xmlns:pkg="http://schemas.microsoft.com/office/2006/xmlPackage" xmlns:str="http://exslt.org/strings" xmlns:fn="http://www.w3.org/2005/xpath-functions">
      <w:r>
        <w:t xml:space="preserve">- обоснование такого решения с указанием положений документации, которым не соответствует заявка участника;</w:t>
      </w:r>
    </w:p>
    <w:p xmlns:w="http://schemas.openxmlformats.org/wordprocessingml/2006/main" xmlns:pkg="http://schemas.microsoft.com/office/2006/xmlPackage" xmlns:str="http://exslt.org/strings" xmlns:fn="http://www.w3.org/2005/xpath-functions">
      <w:r>
        <w:t xml:space="preserve">- положения заявки, которые не соответствуют требованиям  аукционной документации.</w:t>
      </w:r>
    </w:p>
    <w:p xmlns:w="http://schemas.openxmlformats.org/wordprocessingml/2006/main" xmlns:pkg="http://schemas.microsoft.com/office/2006/xmlPackage" xmlns:str="http://exslt.org/strings" xmlns:fn="http://www.w3.org/2005/xpath-functions">
      <w:r>
        <w:t xml:space="preserve">Московское УФАС России публикует эту информацию для избежания затягивания сроков проведения торгов и наложения административных штрафов на заявителей за ложное прерывание торгов.</w:t>
      </w:r>
    </w:p>
    <w:p xmlns:w="http://schemas.openxmlformats.org/wordprocessingml/2006/main" xmlns:pkg="http://schemas.microsoft.com/office/2006/xmlPackage" xmlns:str="http://exslt.org/strings" xmlns:fn="http://www.w3.org/2005/xpath-functions">
      <w:r>
        <w:br/>
      </w:r>
      <w:r>
        <w:t xml:space="preserve">
«Для того, чтобы участники размещения заказа понимали причину отказа, государственному заказчику не достаточно просто указать на несоответствие заявки технической части документации. Следует отметить в документе, какие конкретно характеристики товара, предложенные в заявке, не соответствуют обозначенным в аукционной документации  требованиям»,- пояснила начальник отдела контроля в сфере размещения государственного заказа Московского УФАС России Елена Пономарева.</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