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Позиция ФАС России по правилам недискриминационного доступа к апатитовому концентрату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2012,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появившимися публикациями в СМИ о правилах недискриминационного доступа к апатитовому концентрату, разработанными Федеральной антимонопольной службой (ФАС России)  и судебному разбирательству, связанному с ними, ФАС России сообщает следующее:</w:t>
      </w:r>
      <w:r>
        <w:br/>
      </w:r>
      <w:r>
        <w:t xml:space="preserve">
Правила недискриминационного доступа к апатитовому концентрату не были утверждены Правительством РФ. В настоящий момент они носят рекомендательный характер. Они определяют и проясняют правила игры для участников соответствующего рынка, четко озвучивают позицию регулятора по этому вопросу: какие действия компаний могут быть признаны нарушением закона, а какие нет.</w:t>
      </w:r>
      <w:r>
        <w:br/>
      </w:r>
      <w:r>
        <w:t xml:space="preserve">
«Правила недискриминационного доступа к апатитовому концентрату – это «тихая гавань» для бизнеса. Если компании будут им следовать, то у ФАС России не возникнет претензий к их деятельности. Это хорошо, когда рынок заранее знает позицию регулятора и может выстраивать свои политику в соответствие с требованиями законодательства и позицией контролирующего органа», - пояснил глава ФАС России Игорь Артемьев.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