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мероприятиях АТЭС в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августа 2012, 14:42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29 июля по 2 августа 2012 г. в г. Санкт-Петербурге в рамках года председательства Российской Федерации в форуме «Азиатско-тихоокеанское экономическое сотрудничество» (АТЭС)  прошло 36-е заседание Рабочей группы АТЭС по транспорту.</w:t>
      </w:r>
      <w:r>
        <w:br/>
      </w:r>
      <w:r>
        <w:t xml:space="preserve">
Делегация Федеральной антимонопольной службы (ФАС России) в составе заместителя начальника Управления контроля транспорта и связи Светланы Зиновьевой и советника  Управления контроля транспорта и связи Алексея Горлинского, приняла активное участие в мероприятии, в частности, в работе экспертных групп и семинаров.</w:t>
      </w:r>
      <w:r>
        <w:br/>
      </w:r>
      <w:r>
        <w:t xml:space="preserve">
Большой интерес со стороны экономик АТЭС вызвала инициатива ФАС России по обеспечению недискриминационного доступа к инфраструктурным объектам морских портов и конкурентному развитию смежных отраслей экономики. Основная идея – это обеспечение более свободного перемещения товаров и услуг в Азиатско-тихоокеанском регионе, и использование транспортного потенциала России в обеспечении интеграционных процессов на пространстве АТЭС. </w:t>
      </w:r>
      <w:r>
        <w:br/>
      </w:r>
      <w:r>
        <w:t xml:space="preserve">
Более детальная проработка инициативы будет осуществляться в рамках взаимодействия ФАС России с рабочими органами АТЭС.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Азиатско-Тихоокеанское экономическое сотрудничество (англ.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Asia-Pacific Economic Cooperation
        </w:t>
        </w:r>
      </w:hyperlink>
      <w:r>
        <w:t xml:space="preserve">) — объединение 21 страны Азиатско-Тихоокеанского региона для сотрудничества в области региональной торговли и облегчения и либерализации капиталовложений. Целью АТЭС является повышение экономического роста и процветания в регионе и укрепление азиатско-тихоокеанского сообщества.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pec.org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