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оставил в силе решение Калининградского УФАС в отношении компании «Калининградгазификация»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2012, 14:04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2012 года Тринадцатый арбитражный апелляционный суд оставил без изменения решение Антимонопольного управления по Калининградской области (Калининградское УФАС России) в отношении ОАО "Калининградгазификация".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декабре 2011 года Комиссия Калининградского УФАС России вынесла решение о нарушении ОАО "Калининградгазификация" ст. 10 ФЗ «О защите конкуренции» (злоупотребление доминированием) и наложило штраф в размере 1 236 885 рублей. Дело было возбуждено на основании жалоб жителей области на установление компанией необоснованно высоких цен при монтаже счетчиков.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«Калининградгазификация» не согласилось с решением УФАС и обратилось с заявлением о его отмене в Арбитражный суд Калининградской области, а затем в Тринадцатый арбитражный апелляционный суд. Однако суды поддержали решение Калининградского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ходе расследования мы выяснили, что предприятие применяло цены на материалы, использованные при установке газовых счетчиков, а также цены при составлении смет на выполнение таких работ, в нарушение порядка их формирования. Тем самым «Калининградгазификация» ущемляла интересы граждан», - отмечает руководитель УФАС Ольга Боброва.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