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России  в отношении Газпрома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2012,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июля 2012 года Арбитражный суд г. Москвы оставил в силе решение антимонопольной службы в отношении ОАО «Газпром» по делу о необоснованном отказе в доступе к своей газотранспортной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январе 2012 года Федеральная антимонопольная служба (ФАС России) признала в действиях ОАО «Газпром», занимающего доминирующее положение на федеральном рынке услуг по транспортировке газа, нарушение закона «О защите конкуренции» (часть 1 статьи 10 закона).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ОАО «Газпром» необоснованно отказало ООО «Реал-газ» в доступе к своей газотранспортной системе. Газовый монополист не удовлетворил заявку компании на получение доступа к ней и отказал в заключении договора на транспортировку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ОАО «Газпром» фактически устранило ООО «Реал-Газ» с рынка газа, заставив потребителя приобретать газ у своей дочерней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ОАО «Газпром» является монополистом в сфере транспортировки и поставки газа, а также крупнейшей добывающей организацией на территории Российской Федерации. Это создает конфликт интересов и в ряде случаев приводит к отказам в доступе к газотранспортной системе независимым организациям.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«Сегодня стало известно, что американский журнал Forbes признал российский "Газпром" самой прибыльной компанией в мировой экономике по итогам 2011 года. По данным издания, в прошлом году "Газпром" получил прибыль в размере 44,46 миллиарда долларов. Однако не всегда эти деньги компания получала законным путем. Подтверждение тому – антимонопольное дело в отношении ОАО «Газпром», где газовый монополист вытеснил с рынка независимого поставщика и заставил конечного потребителя покупать газ исключительно у своей сети. Мы пресекли это нарушение. А арбитражный суд поддержал нас в этом вопросе», - прокомментировал заместитель руководителя ФАС России Павел Субботин.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За последние несколько лет ФАС России и ее территориальные органы рассмотрели десятки подобных дел на рынке газа. В связи с возросшим количеством нарушений по созданию дискриминационных условий и препятствий доступа на рынок газа, ФАС России подготовила соответствующей проект постановления о расширении доступа независимых производителей к газотранспортной системе «Газпром». В согласованном всеми виде он был внесен в Правительство РФ. Решений по этому вопросу пока нет, поэтому применяются существующие правила недискриминационного доступа к газотранспортной системе и общие нормы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