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продолжает штрафовать за ненадлежащую рекламу биодобавок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2012, 14:06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оштрафовала ООО «Бифарм» за рекламу БАД «Нанооптик», позиционирующую биодобавку  как лекарство.  Такая реклама противоречит требованиям пункта 1 части 1 статьи 25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Комиссия ФАС России по итогам рассмотрения обращения председателя Мирнинского районного Совета с претензиями к рекламе БАД «Нанооптик», распространявшейся в «Российской газете»   в июле 2011 г., признала эту рекламу ненадлежащей.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рекламе биодобавки приводится контактная информация ООО «Бифарм» и сообщается: «Пища для глаз. Что «любят» наши глаза? Правильно  морковку и чернику. Но удовлетворить потребность глаз в питательных веществах не так просто… Представляем вам НАНООПТИК - препарат, в составе которого в удачной комбинации содержатся экстракт черники, каротин, витамины и минералы. НАНООПТИК подходит для профилактики даже таких серьезных проблем с глазами, как глаукома и катарактам…».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в рекламе приводится информация, создающая впечатление о том, что эта биодобавка обладает лечебными свойствами при заболеваниях глаз.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Препарат «Нанооптик» зарегистрирован как биологически активная добавка к пище (БАД), свидетельство о государственной регистрации ¹ 77.99.11.3.У.9044.9.09 от 22.09.2009 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Рекламодатель ненадлежащей рекламы БАДа «Нанооптик» -  ООО «Бифарм».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Согласно пункту 1 части 1 статьи 25 Федерального закона от 13 марта 2006 г. ¹ 38-ФЗ «О рекламе» реклама биологически активных добавок и пищевых добавок не должна создавать впечатление о том, что они являются лекарственными средствами и (или) обладают лечебными свойствами.</w:t>
      </w:r>
      <w:r>
        <w:br/>
      </w:r>
      <w:r>
        <w:t xml:space="preserve">
2. В соответствии с частью 1 статьи 14.3 Кодекса Российской Федерации об административных правонарушениях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100 тысяч до 500 пятисот тысяч рублей.</w:t>
      </w:r>
      <w:r>
        <w:br/>
      </w:r>
      <w:r>
        <w:t xml:space="preserve">
3. В прошлом году антимонопольные органы вынесли более 4 тысяч постановлений о наложении штрафов за различные нарушения закона о рекламе на сумму более 165 миллионов рублей.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