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Выборгский водоканал оштрафован на 2,7 миллиона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июля 2012, 11:03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июля 2012 года Управление Федеральной антимонопольной службы по Ленинградской области (Ленинградское УФАС России) вынесло постановление о назначении штрафа в отношении ОАО «Выборгский Водоканал».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антимонопольный орган установил, что организация взимает плату с потребителей за регистрацию счетчиков воды, ущемляя интересы граждан (нарушение части 1 статьи 10 закона «О конкуренции…»).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Ответственность за это правонарушение предусмотрена статьей 14.31 КоАП РФ в виде административного штрафа для юридических лиц в размере от 1% до 15% от суммы годового оборота компании на соответствующем товарном рынке и рассчитывается в зависимости от тяжести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очень внимательно проанализировали законодательство Российской Федерации, которое регулирует деятельность ресурсоснабжающих организаций и пришли к выводу, что приемка в эксплуатацию установленных приборов учета является обязанностью таких организаций и затраты на нее должны учитываться в тарифе на соответствующую услугу, в этом случае на водоснабжение», - подчеркнул заместитель руководителя Ленинградского УФАС России Глеб Коннов.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