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Суды трех инстанций подтвердили законность решений  Санкт-Петербургского УФАС России по делам о завышении цен на гречку и муку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июля 2012, 14:10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Высший арбитражный суд (ВАС) РФ отказал в удовлетворении заявлений торговых сетей ООО "Агроторг" и ЗАО "Торговый дом "Перекресток" о пересмотре решения по делу о признании этих и ряда других торговых компаний нарушившими пункт 1 части 1 статьи 11 Федерального закона "О защите конкуренции", путем установления и поддержания завышенных розничных цен на муку в Петербурге в 2010 году.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ООО "Агроторг" и ЗАО "Торговый дом "Перекресток" настаивали на пересмотре решения Арбитражного суда Петербурга и Ленинградской области от 19 июля 2011 года, оставленного в силе Тринадцатым арбитражным апелляционным судом и Федеральным арбитражным судом Северо-Западного округа.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в июне ВАС РФ отказал этим же торговым компаниям в пересмотре аналогичных решений нижестоящих судов по делу о завышении цен на гречневую крупу в Петербурге в 2010 году.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обоих дел суды трех инстанций подтвердили законность двух решений Санкт-Петербургского УФАС России, которые были приняты в декабре 2010 года после того, как антимонопольное ведомство зафиксировало синхронный рост розничных цен на гречневую крупу в период с июля по сентябрь 2010 года, на пшеничную муку - с июля по октябрь 2010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УФАС по Санкт-Петербургу возбудило два дела по признакам нарушения антимонопольного законодательства. По итогам их рассмотрения УФАС признало торговые сети ООО "Лента", ООО "Агроторг", ЗАО "Торговый дом "Перекресток", ООО "Реал-Гипермаркет", ЗАО "Дикси-Петербург" и ООО "О'Кей" нарушившими закон о защите конкуренции путем установления и поддержания завышенных розничных цен на муку и гречку.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Санкт-Петербургское УФАС России зимой прошлого года вынесло ряд постановлений о назначении торговым сетям штрафов, общая сумма которых составила 17,4 миллиона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делу о завышении цен на гречку на ЗАО "Торговый дом "Перекресток" наложен штраф в размере 387 тысяч рублей, за завышение цен на муку - 1,196 миллиона рублей. ООО "Агроторг" был оштрафован на 1,709 миллиона рублей по делу о ценах на гречку и на 6,211 миллиона рублей по делу о ценах на муку.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