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обсудил возможность отмены комиссии при снятии наличных с универсальной электронной карты в банкоматах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2012, 10:59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июля 2012 года в Федеральной антимонопольной службе на заседании Экспертного совета по защите конкуренции на рынке финансовых услуг (секции по рынку банковских услуг) при ФАС России состоялось обсуждение  антимонопольных аспектов деятельности платежных систем.</w:t>
      </w:r>
      <w:r>
        <w:br/>
      </w:r>
      <w:r>
        <w:br/>
      </w:r>
      <w:r>
        <w:t xml:space="preserve">
В мероприятии приняли участие представители Центрального банка Российской Федерации, Некоммерческого партнерства «Национальный платежный совет», кредитных организаций и платежных систем.</w:t>
      </w:r>
      <w:r>
        <w:br/>
      </w:r>
      <w:r>
        <w:br/>
      </w:r>
      <w:r>
        <w:t xml:space="preserve">
В рамках заседания эксперты рассмотрели опыт антимонопольного регулирования деятельности международных и национальных платежных систем конкурентными ведомствами Венгрии, Франции, Голландии и Европейской Комиссией. Предметом внимания этих зарубежных конкурентных ведомств являлся, в основном, размер и порядок формирования межбанковской комиссии, которая в рамках платежной системы уплачивается банком-эквайрером банку-эмитенту при осуществлении транзакции по банковской карте.</w:t>
      </w:r>
      <w:r>
        <w:br/>
      </w:r>
      <w:r>
        <w:br/>
      </w:r>
      <w:r>
        <w:t xml:space="preserve">
На заседании было отмечено, что с учетом существенного влияния такой межбанковской комиссии на функционирование различных сегментов российского рынка и на развитие безналичных платежей как таковых, вопрос ее взимания и порядок формирования в настоящее время исследуется ФАС России.</w:t>
      </w:r>
      <w:r>
        <w:br/>
      </w:r>
      <w:r>
        <w:br/>
      </w:r>
      <w:r>
        <w:t xml:space="preserve">
Кроме того участники Экспертного совета обсудили возможность снижения или полного отказа от взимания с граждан комиссии при снятии наличных денежных средств с универсальной электронной карты (УЭК) в банкоматах.</w:t>
      </w:r>
      <w:r>
        <w:br/>
      </w:r>
      <w:r>
        <w:br/>
      </w:r>
      <w:r>
        <w:t xml:space="preserve">
Председатель Экспертного совета, заместитель руководителя ФАС России Андрей Кашеваров, выражая позицию ведомства, отметил: «С учетом российских реалий, в которых использование банковских карт сводится преимущественно к снятию наличных в банкомате, реализация этой меры может стать первым шагом к развитию безналичных платежей, поскольку это позволит сформировать у граждан доверие к банковским карточным продуктам».</w:t>
      </w:r>
      <w:r>
        <w:br/>
      </w:r>
      <w:r>
        <w:br/>
      </w:r>
      <w:r>
        <w:t xml:space="preserve">
Участники заседания согласились с важностью поставленной цели и в то же время обратили внимание на необходимость детальной проработки подобного предложения, включая порядок установления межбанковской комиссии при использовании универсальной электронной карты, и ряда смежных проблем, связанных с развитием безналичных платежей.</w:t>
      </w:r>
      <w:r>
        <w:br/>
      </w:r>
      <w:r>
        <w:t xml:space="preserve">
К числу таких вопросов был отнесен, в частности, вопрос отсутствия дифференциации размера межбанковской комиссии по операциям с дебетовыми и кредитными картами, несмотря на то, что расходы на обслуживание транзакций по таким картам различны.</w:t>
      </w:r>
      <w:r>
        <w:br/>
      </w:r>
      <w:r>
        <w:br/>
      </w:r>
      <w:r>
        <w:t xml:space="preserve">
По итогам заседания принято решение о том, что предложения ФАС России, учитывающие позицию участников Экспертного совета, будут направлены в Минфин России, который осуществляет подготовку предложений по развитию безналичных расчетов в России.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