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Приморское УФАС России отстояло в суде права управляющих компаний Владивостока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2012, 15:20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2012 года Пятый Арбитражный Апелляционный суд оставил в силе решение Арбитражного суда Приморского края о признании законными решения и предписания Приморского УФАС в отношении Думы города Владивостока.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заявлению ООО «Управляющая компания «Влад-Дом» (УК) о неправомерных действиях Думы города Владивостока по принятию «Правил санитарного содержания территорий, организации уборки и обеспечения чистоты в городе Владивостоке» (Правила), устанавливающих размеры придомовых территорий, ответственность за обслуживание которых, в том числе и уборку, несут управляющие компании (вместо 25 м.п – 50 м.п.).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накладывают на УК дополнительные и необоснованные обязанности по содержанию придомовых территорий, а также ставят в неравные условия управляющие компании, обслуживающие различные (по количеству квартир и площади) многоквартирные жилые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Приморское УФАС приняло решение о нарушении Думой города Владивостока статьи 15 Закона о защите конкуренции и выдало предписание о внесении в Правила изменений, определяющих размеры прилегающих к жилым домам территорий, ответственность за обслуживание которых несут управляющие компании.</w:t>
      </w:r>
      <w:r>
        <w:br/>
      </w:r>
      <w:r>
        <w:t xml:space="preserve">
Дума города Владивостока обжаловала судебное решение в Арбитражный суд Приморского края, который оставил решение и предписание Приморского УФАС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«Судебные инстанции, дважды признав законность решения и предписания антимонопольного органа, подтвердили наше решение о том, что возложение на предпринимателей обязанностей городских властей по содержанию муниципальных территорий – незаконно», - прокомментировал руководитель Приморского УФАС России С.В.Вялых.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