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DDoS-атака электронной площадки привела к назначению новой даты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2012,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с жалобой, содержащей признаки нарушения законодательства «О размещении заказов…» обратилась компания ООО «СианСтрой . Организация пожаловалась на то, что оператор не обеспечил надежность функционирования программных и технических средств, используемых при проведении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Государственное казенное учреждение города Москвы Дирекция по эксплуатации, движению и учету основных фондов Департамента образования города Москвы проводило аукцион в электронной форме на выполнение работ по капитальному ремонту учреждений подведомственных Департаменту образования города Москвы в 2012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«СианСтрой»  у них отсутствовала возможность подать предложения о цене контракта в период проведения аукциона, так как сайт ОАО «Единая электронная торговая площадка» не работал в штатном режиме.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жалобу, ФАС России установила, что электронная торговая площадка подверглась  DDoS-атаке, вследствие чего у заявителя отсутствовала возможность подачи предложения о цене контракта. Это нарушает Закона «О размещении заказов…» (часть 23 статьи 41.10) и содержит признаки состава административного правонарушения, ответственность за совершение которого предусмотрена частью 10 статьи 7.30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 ФАС России выдала оператору электронной площадки предписание о назначении новой даты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