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Виновность не доказана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2012, 12:42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Антиконкурентное соглашение среди фирм-поставщиков фармпрепаратов, участвующих в торгах, не выявлено. 23 мая 2012 года Комиссия Федеральной антимонопольной службы (ФАС России) приняла решение по делу, возбужденному по признакам нарушения п.2 ч.1 ст.11 закона «О защите конкуренции» (сговор на торгах).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Предметом рассмотрения Комиссии ФАС России были результаты торгов на поставку лекарственных средств, предназначенных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и/или тканей.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Торги проводилило Минздравсоцразвития России в 2009 году в рамках централизованной закупки лекарственных средств для нужд государства.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рассмотрении дела Комиссия ФАС России не усмотрела нарушения антимонопольного законодательства со стороны ООО «Гемамед», </w:t>
      </w:r>
      <w:r>
        <w:br/>
      </w:r>
      <w:r>
        <w:t xml:space="preserve">
ООО «Ирвин 2», ООО «Медипал-Онко», ООО «Оптимальное здоровье», ЗАО фирма «ЦВ «ПРОТЕК», ЗАО «Р-Фарм», ЗАО «РОСТА», ОАО «Фармстандарт».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«Рынок уникальных/монопольных/не имеющих аналогов фармацевтических препаратов,  используемых исключительно для государственных нужд, функционирует в особых условиях. Между участниками рынка велика вероятность заключения антиконкурентных соглашений. Тем не менее, Комиссия пришла к выводу, что, несмотря на наличие в действиях ЗАО «Р-Фарм», ЗАО «РОСТА» и ЗАО фирма «ЦВ «ПРОТЕК» признаков нарушения п.2 ч.1 ст.11 закона «О защите конкуренции» при участии их в торгах по лотам №№ 17, 18, 19, 25, 26, 27, 31, 34 Аукциона № 106, документы и информация, имеющиеся в материалах дела, относятся к косвенным доказательствам и их совокупность в полной мере не подтверждает факт заключения между этими организациями соглашения о поддержании цен на торгах на максимально возможном уровне» - сообщил начальник управления по борьбе с картелями ФАС России Александр Кинёв.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