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Курганводоканал нарушил порядок прекращения отпуска питьевой воды и незаконно отказывался ремонтировать городские сети</w:t>
      </w:r>
    </w:p>
    <w:p xmlns:w="http://schemas.openxmlformats.org/wordprocessingml/2006/main" xmlns:pkg="http://schemas.microsoft.com/office/2006/xmlPackage" xmlns:str="http://exslt.org/strings" xmlns:fn="http://www.w3.org/2005/xpath-functions">
      <w:r>
        <w:t xml:space="preserve">17 мая 2012, 16:11</w:t>
      </w:r>
    </w:p>
    <w:p xmlns:w="http://schemas.openxmlformats.org/wordprocessingml/2006/main" xmlns:pkg="http://schemas.microsoft.com/office/2006/xmlPackage" xmlns:str="http://exslt.org/strings" xmlns:fn="http://www.w3.org/2005/xpath-functions">
      <w:pPr>
        <w:jc w:val="both"/>
      </w:pPr>
      <w:r>
        <w:t xml:space="preserve">11 мая 2012 года Арбитражный суд Курганской области подтвердил решение Управления Федеральной антимонопольной службы по Курганской области в отношении МУП «Курганводоканал».</w:t>
      </w:r>
    </w:p>
    <w:p xmlns:w="http://schemas.openxmlformats.org/wordprocessingml/2006/main" xmlns:pkg="http://schemas.microsoft.com/office/2006/xmlPackage" xmlns:str="http://exslt.org/strings" xmlns:fn="http://www.w3.org/2005/xpath-functions">
      <w:pPr>
        <w:jc w:val="both"/>
      </w:pPr>
      <w:r>
        <w:t xml:space="preserve">Дело возбудили на основании заявления предпринимателя.</w:t>
      </w:r>
    </w:p>
    <w:p xmlns:w="http://schemas.openxmlformats.org/wordprocessingml/2006/main" xmlns:pkg="http://schemas.microsoft.com/office/2006/xmlPackage" xmlns:str="http://exslt.org/strings" xmlns:fn="http://www.w3.org/2005/xpath-functions">
      <w:pPr>
        <w:jc w:val="both"/>
      </w:pPr>
      <w:r>
        <w:t xml:space="preserve">Комиссия антимонопольного органа установила, что предприятие нарушило требования правил пользования системами коммунального водоснабжения и канализации, предварительно не уведомив абонента-предпринимателя о прекращении отпуска питьевой воды в связи с аварией. Кроме того, МУП «Курганводоканал» отказывалось исполнять Постановление Администрации и устранять аварию на бесхозяйной инженерной сети.</w:t>
      </w:r>
    </w:p>
    <w:p xmlns:w="http://schemas.openxmlformats.org/wordprocessingml/2006/main" xmlns:pkg="http://schemas.microsoft.com/office/2006/xmlPackage" xmlns:str="http://exslt.org/strings" xmlns:fn="http://www.w3.org/2005/xpath-functions">
      <w:pPr>
        <w:jc w:val="both"/>
      </w:pPr>
      <w:r>
        <w:t xml:space="preserve">Курганское УФАС России признало МУП «Курганводоканал» злоупотребившим доминирующим положением (нарушение части 1 и пункта 4 части 1 статьи 10 Федерального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«МУП «Курганводоканал» злоупотребило своим доминирующим положением на рынке водоснабжения г. Кургана и ущемило интересы предпринимателя, что прямо запрещено антимонопольным законодательством», - отметила руководитель Курганского УФАС России Ирина Гагарина.</w:t>
      </w:r>
    </w:p>
    <w:p xmlns:w="http://schemas.openxmlformats.org/wordprocessingml/2006/main" xmlns:pkg="http://schemas.microsoft.com/office/2006/xmlPackage" xmlns:str="http://exslt.org/strings" xmlns:fn="http://www.w3.org/2005/xpath-functions">
      <w:pPr>
        <w:jc w:val="both"/>
      </w:pPr>
      <w:r>
        <w:br/>
      </w:r>
      <w:r>
        <w:t xml:space="preserve">Справка</w:t>
      </w:r>
      <w:r>
        <w:br/>
      </w:r>
      <w:r>
        <w:t xml:space="preserve">
В соответствии с пунктом 4 части 1 статьи 10 Федерального закона «О защите конкуренции» субъектам, занимающим доминирующее положение, запрещается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или судебными актами.</w:t>
      </w:r>
    </w:p>
    <w:p xmlns:w="http://schemas.openxmlformats.org/wordprocessingml/2006/main" xmlns:pkg="http://schemas.microsoft.com/office/2006/xmlPackage" xmlns:str="http://exslt.org/strings" xmlns:fn="http://www.w3.org/2005/xpath-functions">
      <w:pPr>
        <w:jc w:val="both"/>
      </w:pPr>
      <w:r>
        <w:t xml:space="preserve">В течение 2011 года в ЦА и ТО ФАС России поступило 16 225 заявлений о нарушении статьи 10 закона о защите конкуренции, возбуждено 3199 дел, по 2310 делам признаны нарушения антимонопольного законодательства.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