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Приморское УФАС России отстаивает в судах свою позицию по передаче бомбоубежищ коммерческим организациям</w:t>
      </w:r>
    </w:p>
    <w:p xmlns:w="http://schemas.openxmlformats.org/wordprocessingml/2006/main" xmlns:pkg="http://schemas.microsoft.com/office/2006/xmlPackage" xmlns:str="http://exslt.org/strings" xmlns:fn="http://www.w3.org/2005/xpath-functions">
      <w:r>
        <w:t xml:space="preserve">10 мая 2012, 11:21</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Приморскому краю (Приморское УФАС России) провело плановую проверку деятельности Территориального управления Росимущества по Приморскому краю (Росимущество) на предмет соблюдения им антимонопольного законодательства при передаче государственного имущества в пользование коммерческим организациям.</w:t>
      </w:r>
    </w:p>
    <w:p xmlns:w="http://schemas.openxmlformats.org/wordprocessingml/2006/main" xmlns:pkg="http://schemas.microsoft.com/office/2006/xmlPackage" xmlns:str="http://exslt.org/strings" xmlns:fn="http://www.w3.org/2005/xpath-functions">
      <w:r>
        <w:t xml:space="preserve">В результате проверки Приморское УФАС выявило, что между Росимуществом и рядом организаций были заключены договоры, в соответствии с которыми, коммерческим структурам без проведения торгов были переданы в безвозмездное пользование объекты гражданской обороны (бомбоубежища), расположенные на территории Приморского края.</w:t>
      </w:r>
      <w:r>
        <w:br/>
      </w:r>
      <w:r>
        <w:t xml:space="preserve">
Учитывая, что передача государственного имущества без торгов нарушает ч.1 статьи 17.1 Федерального закона "О защите конкуренции", Приморское УФАС России возбудило в отношении Управления Росимущества ряд дел, в результате которых были выданы предписаний о возврате в казну неправомерно переданных помещений.</w:t>
      </w:r>
    </w:p>
    <w:p xmlns:w="http://schemas.openxmlformats.org/wordprocessingml/2006/main" xmlns:pkg="http://schemas.microsoft.com/office/2006/xmlPackage" xmlns:str="http://exslt.org/strings" xmlns:fn="http://www.w3.org/2005/xpath-functions">
      <w:r>
        <w:t xml:space="preserve">Не согласившись с вынесенными решениями и выданными предписаниями, посчитав, что они не соответствуют действующему законодательству, Росимущество обратилось в Арбитражный суд Приморского края. Суд в удовлетворении исков отказал и подтвердил законность актов, вынесенных антимонопольным органом.</w:t>
      </w:r>
    </w:p>
    <w:p xmlns:w="http://schemas.openxmlformats.org/wordprocessingml/2006/main" xmlns:pkg="http://schemas.microsoft.com/office/2006/xmlPackage" xmlns:str="http://exslt.org/strings" xmlns:fn="http://www.w3.org/2005/xpath-functions">
      <w:r>
        <w:t xml:space="preserve">Росимущество обжаловало эти судебные решения в суде вышестоящей инстанции. Однако, 4 мая 2012 года, рассмотрев очередные апелляционные жалобы Росимущества, Пятый арбитражный апелляционный суд отказал в их удовлетворении.</w:t>
      </w:r>
      <w:r>
        <w:br/>
      </w:r>
      <w:r>
        <w:t xml:space="preserve">
«Принятие судебного акта судом апелляционной инстанции устраняет последнее препятствие для возврата государственного имущества. Полагаем, что последующая его передача на конкурентной основе позволит выручить дополнительные средства в бюджет, а также использовать его более эффективно», - прокомментировал заместитель руководителя Приморского УФАС России Виктор Трякин.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