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Действия Минобороны могли привести к ограничению конкуренции на рынке банковских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2012, 12:50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2012 года Комиссия ФАС России вынесла решение по делу, возбужденному в отношении Минобороны России по признакам нарушения части 1 статьи 15 ФЗ                    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обращение ОАО «Сбербанк России», в котором данная кредитная организация указала на создание Минобороны России необоснованных преимуществ при осуществлении банковской деятельности ОАО Банк ВТБ.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Представленные ОАО «Сбербанк России» материалы свидетельствовали о том, что в августе 2011 года рядом предприятий оборонно-промышленного комплекса (ОПК) в адрес дочерних и зависимых организаций были направлены письма с требованием на основании поручения Минобороны России осуществить в срочном порядке переход на банковское обслуживание в ОАО Банк ВТБ, закрыв при этом все расчетные счета, кредитные линии и зарплатные проекты, открытые в иных кредитных организациях.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рассмотрения дела факт направления Минобороны России в 2011 году в адрес предприятий ОПК подобных указаний не подтвердился.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Комиссия ФАС России установила, что письма, связанные с выбором предприятиями ОПК кредитных организаций для целей кредитования, направлялись Минобороны России в адрес ряда таких предприятий в декабре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Проанализировав содержание данных писем, Комиссия ФАС России пришла к выводу о том, что направление Минобороны России этих писем могло привести к ограничению конкуренции на рынке банковских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этим Комиссия ФАС России признала Минобороны России нарушившим часть 1 статьи 15 ФЗ «О защите конкуренции» и выдала ему предписание об устранении нарушения антимонопольного законодательства и совершении действий, направленных на обеспечение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предписанию Минобороны России надлежит отозвать соответствующие письма и разместить на своем сайте разъяснения относительно возможности предприятий ОПК самостоятельно выбирать кредитные организации для целей банковского обслуживания.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частью 1 статьи 15 ФЗ «О защите конкуренции» федеральным органам исполнительной власти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