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промышленности, транспорта и связи Брянской области признан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2012,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Брянской области (Брянское УФАС России) в действиях Департамента промышленности, транспорта и связи Брянской области (Департамент) признало ограничение конкуренции в части необоснованного препятствования осуществлению деятельности хозяйствующим субъектом, в т.ч. путем ограничения доступа к информации по проводимому конкурсу.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заявлению индивидуального предпринимателя на действия Департамента при объявлении и проведении конкурса на право заключения договора на выполнение коммерческих регулярных перевозок пассажиров автомобильным транспортом на междугородном маршруте «Клетня – Брянск».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Брянское УФАС России признало Департамент Брянской области нарушившим часть 1 статьи 15 и часть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«Департамент промышленности, транспорта и связи Брянской области регулярно нарушается действующее законодательство при проведении конкурсов на право заключения договора на право осуществления коммерческих перевозок по межмуниципальным и пригородным маршрутам регулярных перевозок пассажиров автомобильным транспортом на территории Брянской области, действия Департамента часто являются предметом рассмотрения в антимонопольном органе», - отметила заместитель руководителя Брянского УФАС России Нина Селянина.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