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 ОАО «Страховое общество «Якорь»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2012, 15:25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усматривает признаки недобросовестной конкуренции в действиях ОАО "Страховое общество "Якорь".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2012 Федеральная антимонопольная служба (ФАС России) возбудила дело в отношении ОАО «Страховое общество «Якорь» по признакам нарушения пункта 2 части 1 статьи 14 ФЗ «О защите конкуренции» (недобросовестная конкуренция).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гражданина, согласно которому при обращении в ОАО «Страховое общество «Якорь» с целью последующего осуществления имущественного страхования, сотрудники страховой организации ввели его в заблуждение.  А именно: сообщили, что ОАО «Страховое общество «Якорь» создано в 1872 году и является старейшей страховой компанией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имеющихся в ФАС России документов показал, что ОАО «Страховое общество «Якорь» образованное 27 мая 1991 года, не является правопреемником Страхового общества «Якорь», созданного в 1872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действиях ОАО «Страховое общество «Якорь» содержатся признаки недобросовестной конкуренции в части распространения информации о себе как о страховой компании со 139-летней историей, что вводит в заблуждение потребителей страховых услуг об опыте осуществления им страховой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28 мая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 В соответствии с пунктом 2 части 1 статьи 14 ФЗ «О  защите конкуренции» не допускается недобросовестная конкуренция, в том числе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Под недобросовестной конкуренцией в соответствии счастью 9 статьи 4 ФЗ «О защите конкуренции»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