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штрафовать за недобросовестную рекламу БАДов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11:23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«Завод экологической техники и экопитания ДИОД» (ОАО) на 100 тысяч рублей за рекламу препаратов семейства «Артро-Актив», позиционирующую эти БАды как лекарственные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установила нарушение Заводом экологической техники и экопитания ДИОД (ОАО) пункта 6 части 5 статьи 5 и пункта 1 части 1 статьи 25 Федерального закона «О рекламе» по факту  распространения рекламы препаратов семейства «Артро-Актив». Реклама распространялась на территории Российской Федерации в «Российской газете»  под заголовком «Не записывайте себя в старики!».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сообщает, что в комплексном лечении эти препараты помогают смягчить болезненные ощущения в суставах, убрать отечность и красноту, восстанавливают и питают сустав, улучшают его смазку, тормозят разрушение хрящевой ткани, возвращают суставу его подвижность. То есть, в рекламе содержатся сведения, указывающие на то, что препараты синей и красной линии «Артро-Актив» обладают лечебными свойствами. (Красная линия «Артро-Актив» - это бальзам и капсулы, синяя линия «Артро-Актив» - это крем и таблетки).</w:t>
      </w:r>
      <w:r>
        <w:br/>
      </w:r>
      <w:r>
        <w:br/>
      </w:r>
      <w:r>
        <w:t xml:space="preserve">
Эти препараты зарегистрированы как БАДы и средства косметические для ухода за кожей.  Таблетки «Артро-Актив питание суставов», капсулы «Артро-Актив», крем-бальзам «Артро-Актив», бальзам масляный согревающий товарного знака «Артро-Актив») не являются лекарственными средствами. </w:t>
      </w:r>
      <w:r>
        <w:br/>
      </w:r>
      <w:r>
        <w:t xml:space="preserve">
В результате Комиссия ФАС России пришла к выводу, что реклама  препаратов семейства «Артро-Актив» нарушает пункт 1 части 1 статьи 25, пункт 6 части 5 статьи 5 Федерального закона «О рекламе», и в силу части 4 статьи 3 закона является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Рекламодатель, в этом случае - ОАО «Завод экологической техники и экопитания ДИОД»,   несет ответственность за нарушение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1.В соответствии с пунктом 1 части 1 статьи 25 Федерального закона №38-ФЗ от 13.03.2006 «О рекламе» (далее – Федеральный закон «О рекламе»)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Согласно пункту 6 части 5 статьи 5 Федерального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 </w:t>
      </w:r>
      <w:r>
        <w:br/>
      </w:r>
      <w:r>
        <w:t xml:space="preserve">
3 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25, пунктом 6 части 5 статьи 5 Федерального закона «О рекламе».</w:t>
      </w:r>
      <w:r>
        <w:br/>
      </w:r>
      <w:r>
        <w:t xml:space="preserve">
4.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