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Соглашения нотариусов по установлению цен на услуги правового и технического характера будут считаться картелем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марта 2012, 15:42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Вступивший 6 января 2012 года в силу «третий антимонопольный пакет» внёс изменения в понятие «хозяйствующий субъект», распространив положения Закона «О защите конкуренции» на действия нотариусов и нотариальных палат.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по заявлению жителя Краснодарского края антимонопольным органом было возбуждено дело о нарушении закона «О защите конкуренции» в отношении Некоммерческой организации «Нотариальная палата Краснодарского края» и нотариусов Краснодарского края.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13.05.2011г. Нотариальная палата Краснодарского края  на годовом собрании своих членов (нотариусов Краснодарского края) утвердила «Изменения в Рекомендации по размерам платы за оказание услуг правового и технического характера по совершаемым нотариусами Краснодарского края нотариальным действиям». </w:t>
      </w:r>
      <w:r>
        <w:br/>
      </w:r>
      <w:r>
        <w:t xml:space="preserve">
Эти изменения повысили стоимость правовой и технической работы по большинству видов нотариальных действий, оказываемых нотариусами Краснодарского края.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рассмотрении дела Комиссия ФАС России приняла решение о его прекращении в связи с тем, что во время утверждения Изменений (13.05.2011г.) нотариусы не подпадали под понятие «хозяйствующий субъект» (пункт 5 статьи 4  закона «О защите конкуренции») и, соответственно, на них вообще не распространялись положения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«Теперь соглашения нотариусов об установлении одинакового размера платы за оказание услуг правового и технического характера запрещены и будут расцениваться как картель», – заявил начальник Управления по борьбе с картелями ФАС России Александр Кинёв.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