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Ленинградское УФАС России: «Ленэнерго» надо работать быстрее и эффективнее</w:t>
      </w:r>
    </w:p>
    <w:p xmlns:w="http://schemas.openxmlformats.org/wordprocessingml/2006/main" xmlns:pkg="http://schemas.microsoft.com/office/2006/xmlPackage" xmlns:str="http://exslt.org/strings" xmlns:fn="http://www.w3.org/2005/xpath-functions">
      <w:r>
        <w:t xml:space="preserve">13 августа 2012, 10:44</w:t>
      </w:r>
    </w:p>
    <w:p xmlns:w="http://schemas.openxmlformats.org/wordprocessingml/2006/main" xmlns:pkg="http://schemas.microsoft.com/office/2006/xmlPackage" xmlns:str="http://exslt.org/strings" xmlns:fn="http://www.w3.org/2005/xpath-functions">
      <w:r>
        <w:t xml:space="preserve">За неисполнение сетевой организацией договоров техприсоединения к электрическим сетям управление антимонопольной службы Ленинградской области признало в действиях ОАО «Ленэнерго» нарушение антимонопольного законодательства.</w:t>
      </w:r>
      <w:r>
        <w:br/>
      </w:r>
      <w:r>
        <w:t xml:space="preserve">
9 августа 2012 года Ленинградское управление Федеральной антимонопольной службы (Ленинградское УФАС России) вынесло решение в отношении компании (нарушение часть 1 статьи 10 закона «О защите конкуренции»).</w:t>
      </w:r>
    </w:p>
    <w:p xmlns:w="http://schemas.openxmlformats.org/wordprocessingml/2006/main" xmlns:pkg="http://schemas.microsoft.com/office/2006/xmlPackage" xmlns:str="http://exslt.org/strings" xmlns:fn="http://www.w3.org/2005/xpath-functions">
      <w:r>
        <w:t xml:space="preserve">Ранее Ленинградское УФАС России возбудило дело в отношении «Ленэнерго» по заявлениям граждан, проживающих во Всеволожском, Гатчинском, Тосненском, Лужском, Кировском и Ломоносовском районах Ленинградской области. В своих заявлениях граждане указывали на неисполнение со стороны сетевой организации договоров технологического присоединения к электрическим сетям.</w:t>
      </w:r>
    </w:p>
    <w:p xmlns:w="http://schemas.openxmlformats.org/wordprocessingml/2006/main" xmlns:pkg="http://schemas.microsoft.com/office/2006/xmlPackage" xmlns:str="http://exslt.org/strings" xmlns:fn="http://www.w3.org/2005/xpath-functions">
      <w:r>
        <w:t xml:space="preserve">Граждане заключили договоры с ОАО «Ленэнерго» о техприсоединении в 2009, 2010, 2011. Эти же заявки были включены в инвестиционные программы ОАО «Ленэнерго», но работы по присоединению не были осуществлены. Представители сетевой организации пояснили, что в срыве сроков выполнения работ виноваты подрядчики, которые не выполнили принятые на себя обязательства по заключенным договорам подряда. Но ОАО «Ленэнерго» не смогло предоставить комиссии антимонопольного органа документы, подтверждающие вину третьих лиц. Это послужило основанием для подтверждения бездействия «Ленэнерго».</w:t>
      </w:r>
    </w:p>
    <w:p xmlns:w="http://schemas.openxmlformats.org/wordprocessingml/2006/main" xmlns:pkg="http://schemas.microsoft.com/office/2006/xmlPackage" xmlns:str="http://exslt.org/strings" xmlns:fn="http://www.w3.org/2005/xpath-functions">
      <w:r>
        <w:t xml:space="preserve">В результате принятого не в пользу ОАО «Ленэнерго» решении комиссия передала все материалы дела должностному лицу Ленинградского УФАС России для рассмотрения вопроса о наложении административного штрафа.</w:t>
      </w:r>
      <w:r>
        <w:br/>
      </w:r>
      <w:r>
        <w:t xml:space="preserve">
«Нет сомнений, что руководство компании «Ленэнерго» принимает меры для подключения граждан к электрическим сетям в соответствии с действующим законодательством. Однако количество жалоб со стороны жителей Ленинградской области доказывает, что эта работа проводится недостаточно эффективно», - подчеркнул руководитель Ленинградского УФАС России Вадим Владимиров.</w:t>
      </w:r>
    </w:p>
    <w:p xmlns:w="http://schemas.openxmlformats.org/wordprocessingml/2006/main" xmlns:pkg="http://schemas.microsoft.com/office/2006/xmlPackage" xmlns:str="http://exslt.org/strings" xmlns:fn="http://www.w3.org/2005/xpath-functions">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