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Александр Беляев назначен руководителем Санкт-Петербургского УФАС России</w:t>
      </w:r>
    </w:p>
    <w:p xmlns:w="http://schemas.openxmlformats.org/wordprocessingml/2006/main" xmlns:pkg="http://schemas.microsoft.com/office/2006/xmlPackage" xmlns:str="http://exslt.org/strings" xmlns:fn="http://www.w3.org/2005/xpath-functions">
      <w:r>
        <w:t xml:space="preserve">02 марта 2012, 15:09</w:t>
      </w:r>
    </w:p>
    <w:p xmlns:w="http://schemas.openxmlformats.org/wordprocessingml/2006/main" xmlns:pkg="http://schemas.microsoft.com/office/2006/xmlPackage" xmlns:str="http://exslt.org/strings" xmlns:fn="http://www.w3.org/2005/xpath-functions">
      <w:r>
        <w:t xml:space="preserve">2 марта 2012 года руководитель ФАС России Игорь Артемьев и статс-секретарь - заместитель руководителя ФАС России Андрей Цариковский провели рабочую встречу c коллективом Санкт-Петербургского Управления ФАС России (Санкт-Петербургского УФАС).</w:t>
      </w:r>
    </w:p>
    <w:p xmlns:w="http://schemas.openxmlformats.org/wordprocessingml/2006/main" xmlns:pkg="http://schemas.microsoft.com/office/2006/xmlPackage" xmlns:str="http://exslt.org/strings" xmlns:fn="http://www.w3.org/2005/xpath-functions">
      <w:r>
        <w:t xml:space="preserve">На встрече Игорь Артемьев представил сотрудникам Санкт-Петербургского УФАС России Александра Беляева в качестве нового руководителя этого территориального органа.</w:t>
      </w:r>
    </w:p>
    <w:p xmlns:w="http://schemas.openxmlformats.org/wordprocessingml/2006/main" xmlns:pkg="http://schemas.microsoft.com/office/2006/xmlPackage" xmlns:str="http://exslt.org/strings" xmlns:fn="http://www.w3.org/2005/xpath-functions">
      <w:r>
        <w:t xml:space="preserve">«Это талантливый и целеустремленный руководитель, обладающий достаточными знаниями в экономике. Уверен, что накопленный им опыт поможет ему в руководстве Управлением и реализации наших общих задач в области конкуренции и правоприменении», - заявил И.Артемьев.</w:t>
      </w:r>
    </w:p>
    <w:p xmlns:w="http://schemas.openxmlformats.org/wordprocessingml/2006/main" xmlns:pkg="http://schemas.microsoft.com/office/2006/xmlPackage" xmlns:str="http://exslt.org/strings" xmlns:fn="http://www.w3.org/2005/xpath-functions">
      <w:r>
        <w:t xml:space="preserve">В рамках встречи с Санкт-Петербургским УФАС Игорь Артемьев подвел итоги 2011 года, обозначил приоритетные направления в работе службы на 2012 год. Среди них борьба с картелями, а именно: внедрение практики внезапных проверок и активное сотрудничество с правоохранительными структурами; а также новая норма закона, которая должна повысить качество антимонопольного контроля при проведении торгов (статья 18.1, распространяющееся на торги по продаже госимущества). Кроме этого, глава ФАС России рассказал коллегам об основных поправках в т.н. «третий антимонопольный пакет», их влиянии на экономику страны и изменениях, которые коснутся бизнеса и власти.</w:t>
      </w:r>
    </w:p>
    <w:p xmlns:w="http://schemas.openxmlformats.org/wordprocessingml/2006/main" xmlns:pkg="http://schemas.microsoft.com/office/2006/xmlPackage" xmlns:str="http://exslt.org/strings" xmlns:fn="http://www.w3.org/2005/xpath-functions">
      <w:r>
        <w:t xml:space="preserve">Справка:</w:t>
      </w:r>
      <w:r>
        <w:br/>
      </w:r>
      <w:r>
        <w:t xml:space="preserve">Александр Николаевич Беляев - российский экономист и политик.</w:t>
      </w:r>
    </w:p>
    <w:p xmlns:w="http://schemas.openxmlformats.org/wordprocessingml/2006/main" xmlns:pkg="http://schemas.microsoft.com/office/2006/xmlPackage" xmlns:str="http://exslt.org/strings" xmlns:fn="http://www.w3.org/2005/xpath-functions">
      <w:r>
        <w:t xml:space="preserve">Родился 9 декабря 1953 г., в г. Ленинград. В 1980 году окончил Ленинградский государственный университет по специальности экономика, затем и аспирантуру. Преподавал политэкономию в Ленинградском горном институте им. Плеханова. Автор научных работ в области экономической теории, экономической эффективности использования природных ресурсов.</w:t>
      </w:r>
      <w:r>
        <w:br/>
      </w:r>
      <w:r>
        <w:t xml:space="preserve">
Был депутатом в Ленсовете с 1990 года, где руководил финансовой и планово-бюджетной комиссией. В том же году избран членом президиума Ленинградского городского совета по вопросам экономики. С 1993 года, возглавил фонд поддержки демократических реформ. В декабре 1993 года избран депутатом Совета Федерации Федерального Собрания РФ (член Комитета по бюджету, финансовому, валютному и кредитному регулированию, денежной эмиссии, налоговой политике и таможенному регулированию); исполнял депутатские обязанности до истечения полномочий. До назначения на должность руководителя Санкт-Петербургского УФАС работал советником генерального директора НПО «Редут» по экономическому развитию.</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