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Саратовские авиалинии в полном объеме оплатили штраф за злоупотребление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февраля 2012, 10:41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«Саратовские авиалинии» 22 февраля 2012 года оплатило штраф в размере почти 1,8 млн рублей за злоупотребление доминирующим положением.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течение 2010 года на маршруте Саратов-Москва-Саратов ОАО «Саратовские авиалинии» установило в экономическом классе специальные тарифы: в одну сторону по ценам 2000, 2800 и 3500 рублей, на перевозку туда-обратно - 3500 и 4500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Решением Комиссией Саратовского УФАС России авиакомпания признана нарушившей часть 1 статьи 10 Федерального закона «О защите конкуренции». В рамках установленной процедуры КоАП России выдано постановление о наложении штрафа в размере 1,8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Саратовского УФАС России общество обжаловало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Суды двух инстанций признали законными выводы территориального управления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Кировский районный суд г. Саратова признал законным и обоснованным штраф, наложенный на генерального директора авиакомпании.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Согласно пункту 6 части 1 статьи 10 ФЗ «О защите конкуренции» запрещается экономически, технологически и иным образом не обоснованное установление хозяйствующим субъектом, занимающим доминирующее положение на определенном рынке, различных цен (тарифов) на один и тот же товар, если иное не установлено федеральным законом.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