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Кассация: Группа Ренессанс Страхование правомерно оштрафована  на более чем  36 млн рублей за участие в ценовом картеле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февраля 2012, 15:35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Федеральный арбитражный суд Московского округа (ФАС МО) 7 февраля 2012 года  признал законным штраф компании «Группа Ренессанс Страхование» (ООО) в более чем 36 млн рублей, наложенный  ФАС России на компанию за участие в ценовом сговоре на рынке КАСКО.  </w:t>
      </w:r>
      <w:r>
        <w:br/>
      </w:r>
      <w:r>
        <w:br/>
      </w:r>
      <w:r>
        <w:t xml:space="preserve">
Правонарушение выразилось в заключении и участии компании «Группа Ренессанс Страхование» (ООО) в антиконкурентных соглашениях, которые привели (могли привести) к установлению и поддержанию цен (тарифов) по страхованию транспортных средств для физических лиц-клиентов ЗАО «КРК» и КБ «КРК» (ОАО). Также нарушение закона о защите конкуренции выразилось в заключении и участии в соглашениях, которые привели (могли привести) к навязыванию клиентам ЗАО «КРК» и КБ «КРК» (ОАО) невыгодных условий договора страхования - установления фиксированного размера страхового тарифа на второй и последующий годы страхования транспортного средства в размере 9,99%.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в 2010 году, ФАС России раскрыла ценовой сговор на рынке страхования транспортных средств между группой лиц КРК, включающей в себя ЗАО «Компания розничного кредитования», ООО «КРК-Страхование» и ОАО Коммерческий банк «КРК», а также шестью страховыми компаниями: ОАО «АльфаСтрахование», ОАО «СГ МСК», ООО «Росгосстрах», ООО «СГ «Адмирал», ООО «Группа Ренессанс Страхование», ОАО «Русская Страховая Компания».</w:t>
      </w:r>
      <w:r>
        <w:br/>
      </w:r>
      <w:r>
        <w:t xml:space="preserve">
В результате рассмотрения дела о нарушении антимонопольного законодательства ФАС России признал указанные юридические лица нарушившими требования части 1 статьи 11 ФЗ «О защите конкуренции».</w:t>
      </w:r>
      <w:r>
        <w:br/>
      </w:r>
      <w:r>
        <w:t xml:space="preserve">
По факту признания нарушения антимонопольного законодательства в отношении группы лиц КРК и страховых компаний были возбуждены административные дела, в результате которых ФАС России на участников ценового сговора были наложены оборотные штрафы общей суммой более 115 млн.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 </w:t>
      </w:r>
      <w:r>
        <w:br/>
      </w:r>
      <w:r>
        <w:t xml:space="preserve">
1. Полный размер штрафа, наложенного ФАС России по статье 14.32 КоАП¹ на  компанию  «Группа Ренессанс Страхование», составил 36 миллионов 828 тысяч 70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Статья 14.32.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Заключение хозяйствующим субъектом недопустимого в соответствии с антимонопольным законодательством Российской Федерации соглашения, а равно участие в нем или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-</w:t>
      </w:r>
      <w:r>
        <w:br/>
      </w:r>
      <w:r>
        <w:t xml:space="preserve">
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лет; на юридических лиц - от одной сотой до пятнадцати сотых размера суммы выручки правонарушителя от реализации товара (работы, услуги), на рынке которого совершено административное правонарушение, но не менее ста тысяч рублей, а в случае, если сумма выручки правонарушителя от реализации товара (работы, услуги), на рынке которого совершено административное правонарушение, превышает 75 процентов совокупного размера суммы выручки правонарушителя от реализации всех товаров (работ, услуг), - в размере от трех тысячных до трех сотых размера суммы выручки правонарушителя от реализации товара (работы, услуги), на рынке которого совершено административное правонарушение, но не менее ста тысяч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