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ЛУКОЙЛ заплатил штраф в рамках третьей антимонопольной волны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2012, 12:31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 года нефтеперерабатывающие заводы ОАО «ЛУКОЙЛ» в полном объеме оплатили штрафы, назначенные за нарушения на рынках нефтепродуктов в рамках «третьей антимонопольной волны дел». В федеральный бюджет зачислена сумма более 600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«ЛУКОЙЛ-Ухтанефтепереработка» перечислило 161,9 млн. руб., ООО»ЛУКОЙЛ-Пермнефтеоргсинтез» заплатило 203,4 млн руб., ООО «ЛУКОЙЛ-Нижегороднефтеоргсинтез» – 243,8 млн руб. </w:t>
      </w:r>
      <w:r>
        <w:br/>
      </w:r>
      <w:r>
        <w:t xml:space="preserve">
Федеральная антимонопольная служба (ФАС России) назначила штрафную санкцию группе лиц ОАО «ЛУКОЙЛ» 28 декабря 2011 года за нарушение части 1 статьи 10 Федерального закона «О защите конкуренции». Нарушение выразилось в установлении и поддержании монопольно высоких цен на дизельное топливо в 4 квартале 2010. </w:t>
      </w:r>
      <w:r>
        <w:br/>
      </w:r>
      <w:r>
        <w:t xml:space="preserve">
«ЛУКОЙЛ» – это вторая компания, оплатившая штраф в рамках «третьей антимонопольных волны дел». Ранее, 23 января 2012 года, ФАС России получила уведомление об оплате ОАО «АНК «Башнефть» административного штрафа в размере 778,2 млн руб. за установление и поддержание монопольно высоких цен на оптовом рынке автомобильного бензина в период с апреля по сентябрь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Общая сумма назначенного в рамках «третьей антимонопольной волны дел» штрафа на ОАО «Газпром нефть», ОАО «ЛУКОЙЛ» и три его нефтеперерабатывающих завода, ОАО «АНК «Башнефть» и группу лиц ОАО «НК «Роснефть» составляет более 4 миллиардов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об административном наказании в отношении ОАО «ТНК-ВР Холдинг» будет принято в 1 квартале 2012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