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 ситуация на рынке нефтепродуктов устойчивая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10:07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«Прогноз цен на нефтепродукты стабильный», – заявил руководитель Федеральной антимонопольной службы (ФАС России) Игорь Артемьев на годовой расширенной коллегии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ФАС России поясняет: вопрос о ситуации на рынке нефтепродуктов регулярно является предметом рассмотрения на совещаниях в Правительстве РФ. В этих совещаниях участвуют и Минэнерго, и другие заинтересованные органы власти и организации, включая нефтяные компании. Вопросы, которые обсуждаются, касаются оценки текущей ситуации, налогообложения, мер поддержки сельского хозяйства, модернизации нефтепереработки и другие. В рамках совещаний, в частности, давалась оценка ситуации на рынке нефтепродуктов. Позиции всех участников совещаний, в том числе Минэнерго и нефтяных компаний, совпадают – оснований для необоснованного роста цен на нефтепродукты не имеется.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 о «замораживании» цен периодически поднимается в СМИ, причём в те периоды, когда существуют предпосылки для снижения цен на топливо. Обычно это происходит в самом конце декабря, а также в январе – феврале, когда имеются все предпосылки для снижения (а не «замораживания») цен на топливо. Отличие начала 2012 годов состоит в том, что на общую тенденцию сезонного снижения цен накладывается повышательная тенденция, обусловленная ростом акцизов. Дополнительными факторами, работающими в направлении снижения цен на внутреннем рынке в начале 2012 года, в отличие от начала 2011 года, являются: в целом стабильная ситуация на внешних рынках с умеренной волатильностью цен, создание достаточных запасов дизельного топлива зимнего и бензина. Немаловажным является и соблюдение требований антимонопольного законодательства нефтяными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Нефтяники понимают, что в случае нарушений антимонопольного законодательства к ним будут применены жесткие санкции. Ранее ФАС России за установление монопольно высоких цен на дизельное топливо в конце 2010 года – начале 2011 года применила штрафные санкции в отношении трёх нефтяных компаний в размере более 3 млрд. рублей. Тогда одним из поводов, но не причиной для роста цен, послужил рост акцизов. Ситуация повторилась во 2 и 3 кварталах 2011 года, на этот раз на рынке бензина. И вновь по результатам дел были применены штрафные санкции в отношении одной компании, и рассматривается вопрос о назначении штрафа в отношении другой компании. Тогда по результатам рассмотрения дел произошло снижение цен. Стабилизации ситуации на рынке способствует и деятельность Минэнерго по контролю вывода в ремонты НПЗ, поддержанию необходимых запасов топлива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начала 2012 года была тенденция по снижению, как отпускных цен НПЗ (в большей степени), так и котировок в мелкооптовом сегменте и цен в рознице (в меньшей степени). Так, по данным ИЦ «КОРТЕС» снижение отпускных цен НПЗ за первую неделю февраля и с начала года составило по АИ-92 -2% и 5,6%, АИ-95 – 0,7% и 3,9%, дизельное топливо летнее 0,5% и 0,5%, дизельное топливо зимнее 0,8% и 4,5%. Снижение цен на мелкооптовом рынке за аналогичные периоды составило: АИ-92 -1,4% и 3,7%, АИ-95 – 1% и 3%, дизельное топливо летнее 1,3% и 1,9%, дизельное топливо зимнее 0,4% и 1%.</w:t>
      </w:r>
      <w:r>
        <w:br/>
      </w:r>
      <w:r>
        <w:t xml:space="preserve">
По данным Росстата индекс потребительских цен на товары и услуги в январе 2012г. по сравнению с предыдущим месяцем составил 100,5%. При этом удешевление бензина было зафиксировано в 27 центрах субъектов Российской Федерации. В 51 центре субъектов Российской Федерации цены на бензин автомобильный остались на уровне предыдущей недели. Результаты мониторинга ФАС подтверждают информацию информационно-аналитических агентств и государственной статистики о динамике цен на рынке бензина.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целом ситуация на рынке достаточно устойчива. Различие биржевых котировок, внебиржевых спотовых цен и оценок NetBack не является существенным. В конце прошлого года по сравнению с первой половиной 2011 года в целом стали более сбалансированными показатели доходности по цепочке крупный опт – мелкий опт – розница. ФАС России продолжает мониторинг цен, оборота и остатков топлива на нефтебазах. С принятием подготовленного ФАС России законопроекта о рыночном ценообразовании эти показатели будут доступны всем участникам рынка, что сделает полностью прогнозируемой и прозрачной ситуацию на рынке.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