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УФАС:  штраф МОЭСК в 460,8 млн  руб подтвержден судом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2012, 10:05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февраля 2012 года Арбитражный суд города Москвы признал законным и обоснованным штраф в размере 460,8 млн руб, наложенный Управлением Федеральной антимонопольной службы по Москве (Московское УФАС России) на ОАО «Московская объединённая электросетевая компания» («МОЭСК») за нарушение порядка рассмотрения заявок потребителей на технологическое присоединение к сети.</w:t>
      </w:r>
      <w:r>
        <w:br/>
      </w:r>
      <w:r>
        <w:t xml:space="preserve">
Московское УФАС России привлекло ОАО «МОЭСК» к административной ответственности 9 декабря 2011 года. Размер штрафа был рассчитан от выручки компании за год, предшествующий факту нарушения, он составил – 460 838 230 рублей. По мнению антимонопольного органа, штраф был назначен в пределах санкции, предусмотренной статьей 14.31 КоАП РФ, и является минимально возможным.</w:t>
      </w:r>
      <w:r>
        <w:br/>
      </w:r>
      <w:r>
        <w:t xml:space="preserve">
Однако сетевая организация посчитала наложенный штраф несоразмерным допущенному правонарушению и обратилась в суд. 15 февраля 2011 года Арбитражный суд города Москвы принял сторону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прошлом году Комиссиями Московского УФАС России неоднократно устанавливались факты нарушения сетевой компанией части 1 статьи 10 Закона о защите конкуренции. В ходе рассмотрения материалов дел устанавливались такие нарушения ОАО «МОЭСК» при осуществлении технологического присоединения как:</w:t>
      </w:r>
      <w:r>
        <w:br/>
      </w:r>
      <w:r>
        <w:t xml:space="preserve">
- несоблюдение сроков рассмотрения заявок на технологическое присоединение;</w:t>
      </w:r>
      <w:r>
        <w:br/>
      </w:r>
      <w:r>
        <w:t xml:space="preserve">
- навязывание невыгодных условий договора;</w:t>
      </w:r>
      <w:r>
        <w:br/>
      </w:r>
      <w:r>
        <w:t xml:space="preserve">
- неверный расчет размера платы за осуществление технологического присоединения.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Все нарушения приводили к ущемлению интересов потребителей сетевой организации, влекли необоснованные убытки потребителей, в том числе субъектов малого и среднего бизнеса.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«Третьим антимонопольным пакетом сетевой компании предоставлена возможность исправлять нарушения до возбуждения дела. Для этого достаточно исполнить предупреждения, направленные антимонопольным органом. В случае ОАО «МОЭСК» направленные в начале года предупреждения проигнорированы. Единственной возможностью для сетевой компании избежать новых санкций является приведение процедуры технологического присоединения к порядку, предусмотренному действующим законодательством. Для потребителя не должно быть никаких искусственно созданных преград для присоединения к сети», – прокомментировал заместитель руководителя Московского УФАС России Дмитрий Тетушкин.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