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аннулировала торги МЧС</w:t>
      </w:r>
    </w:p>
    <w:p xmlns:w="http://schemas.openxmlformats.org/wordprocessingml/2006/main" xmlns:pkg="http://schemas.microsoft.com/office/2006/xmlPackage" xmlns:str="http://exslt.org/strings" xmlns:fn="http://www.w3.org/2005/xpath-functions">
      <w:r>
        <w:t xml:space="preserve">27 января 2012, 12:05</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рассмотрела жалобы ООО «Русский текстиль» и ОАО «Тульский трикотаж» на действия МЧС России.</w:t>
      </w:r>
    </w:p>
    <w:p xmlns:w="http://schemas.openxmlformats.org/wordprocessingml/2006/main" xmlns:pkg="http://schemas.microsoft.com/office/2006/xmlPackage" xmlns:str="http://exslt.org/strings" xmlns:fn="http://www.w3.org/2005/xpath-functions">
      <w:r>
        <w:t xml:space="preserve">Главное управления Министерства Российской Федерации по делам гражданской обороны, чрезвычайным ситуациям и ликвидации последствий стихийных бедствий (МЧС) по Пермскому краю (организатор совместных торгов, заказчик) и Госучреждение «Центральная база материально-технического снабжения МЧС проводили электронный аукцион на поставку товаров для государственных нужд (термобелье). Начальная цена контракта более 817 млн рублей.</w:t>
      </w:r>
    </w:p>
    <w:p xmlns:w="http://schemas.openxmlformats.org/wordprocessingml/2006/main" xmlns:pkg="http://schemas.microsoft.com/office/2006/xmlPackage" xmlns:str="http://exslt.org/strings" xmlns:fn="http://www.w3.org/2005/xpath-functions">
      <w:r>
        <w:t xml:space="preserve">По мнению «Русский текстиль» и «Тульский трикотаж», заказчик и организаторы совместных торгов приняли необоснованное решение об отказе им в допуске к участию в аукционе.</w:t>
      </w:r>
    </w:p>
    <w:p xmlns:w="http://schemas.openxmlformats.org/wordprocessingml/2006/main" xmlns:pkg="http://schemas.microsoft.com/office/2006/xmlPackage" xmlns:str="http://exslt.org/strings" xmlns:fn="http://www.w3.org/2005/xpath-functions">
      <w:r>
        <w:t xml:space="preserve">В результате рассмотрения жалобы комиссия ФАС России установила, что отказ «Русский текстиль» был правомерен. Однако другому участнику размещения заказа, «Тульский трикотаж», аукционная комиссия неправомерно отказала в допуске к участию в электронном аукционе.</w:t>
      </w:r>
    </w:p>
    <w:p xmlns:w="http://schemas.openxmlformats.org/wordprocessingml/2006/main" xmlns:pkg="http://schemas.microsoft.com/office/2006/xmlPackage" xmlns:str="http://exslt.org/strings" xmlns:fn="http://www.w3.org/2005/xpath-functions">
      <w:r>
        <w:t xml:space="preserve">«Вместе с тем, ФАС России установила, что заказчик и организатор совместных торгов ненадлежащим образом указал предмет контракта на официальном сайте www.zakupki.gov.ru. Ненадлежащее указание предмета контракта резко сокращает количество участников размещения заказа, не имеющих возможность найти аукцион на официальном сайте при осуществлении поиска по параметрам белья и вещевого имуществ</w:t>
      </w:r>
    </w:p>
    <w:p xmlns:w="http://schemas.openxmlformats.org/wordprocessingml/2006/main" xmlns:pkg="http://schemas.microsoft.com/office/2006/xmlPackage" xmlns:str="http://exslt.org/strings" xmlns:fn="http://www.w3.org/2005/xpath-functions">
      <w:r>
        <w:br/>
      </w:r>
      <w:r>
        <w:t xml:space="preserve">
Такие действия заказчика и организатора совместных торгов нарушают закон «О размещении заказов…» (п.4 ч.4 ст.41.5) и содержат признаки административного правонарушения (ч. 1.4 ст.7.30 КоАП).</w:t>
      </w:r>
    </w:p>
    <w:p xmlns:w="http://schemas.openxmlformats.org/wordprocessingml/2006/main" xmlns:pkg="http://schemas.microsoft.com/office/2006/xmlPackage" xmlns:str="http://exslt.org/strings" xmlns:fn="http://www.w3.org/2005/xpath-functions">
      <w:r>
        <w:t xml:space="preserve">ФАС России выдала предписание об аннулировании торгов.</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