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Злоупотребление доминирующим положением обернулось ОАО «ФСК ЕЭС» многомиллионным штрафом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2012, 18:12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получила уведомление об оплате многомиллионного штрафа ОАО «ФСК ЕЭС» за нарушение антимонопольного законодательства на рынке электроэнергии. Общая сумма выплаченного компанией  штрафа составила более 130 млн рублей.</w:t>
      </w:r>
      <w:r>
        <w:br/>
      </w:r>
      <w:r>
        <w:t xml:space="preserve">
Напомним, в  августе 2010 года ФАС России признала по двум делам ОАО «ФСК ЕЭС» нарушившим пункт 3 части 1 статьи 10 Закона «О защите конкуренции» в части навязывания ОАО «Тюменьэнерго» условий договора, заключаемого в интересах ОАО «ЛУКОЙЛ-ЭНЕРГОСЕТИ» в отношении подстанций «Новые Покачи» и  «Кечимовская». </w:t>
      </w:r>
      <w:r>
        <w:br/>
      </w:r>
      <w:r>
        <w:t xml:space="preserve">
Напомним, компания пыталась навязать ОАО «Тюменьэнерго» невыгодные условия договора технологического присоединения, прямо не предусмотренные нормативными правовыми актами. </w:t>
      </w:r>
      <w:r>
        <w:br/>
      </w:r>
      <w:r>
        <w:t xml:space="preserve">
За нарушение антимонопольного законодательства ОАО «ФСК ЕЭС»  было оштрафовано в соответствии со статьей 14.31 Кодекса об административных правонарушениях.</w:t>
      </w:r>
      <w:r>
        <w:br/>
      </w:r>
      <w:r>
        <w:t xml:space="preserve">
Не согласившись с решениями и предписаниями антимонопольной службы, ОАО «ФСК ЕЭС» оспорило их в судебных инстанциях.</w:t>
      </w:r>
      <w:r>
        <w:br/>
      </w:r>
      <w:r>
        <w:t xml:space="preserve">
Федеральный арбитражный суд Московского округа, который рассматривал дела в качестве суда кассационной инстанции, поддержал позицию ФАС России.</w:t>
      </w:r>
      <w:r>
        <w:br/>
      </w:r>
      <w:r>
        <w:t xml:space="preserve">
Высший арбитражный суд Российской Федерации отказал в передачи дела в Президиум ВАС РФ для целей пересмотра в порядке надзора.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ОАО «ФСК ЕЭС» пришлось признать факт своего нарушения и выплатить в федеральный бюджет государства более 130 млн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