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России поддержал решение антимонопольной службы об отказе в удовлетворении ходатайства ОАО «ЕЭСК»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2011, 16:09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Высший Арбитражный Суд Российской Федерации (ВАС России) признал законным решение Федеральной антимонопольной службы (ФАС России) об отказе в удовлетворении ходатайства ОАО «Екатеринбургская электросетевая компания» (ОАО «ЕЭСК»). </w:t>
      </w:r>
      <w:r>
        <w:br/>
      </w:r>
      <w:r>
        <w:t xml:space="preserve">
Напомним, в 2009 году ОАО «ЕЭСК» обратилось в ФАС России с ходатайством о получении во владение и пользование для оказания услуг по передаче электроэнергии основных производственных средств, составляющих 100% от балансовой стоимости основных производственных средств ООО «Городская сетевая компания», путем совершения договора аренды.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 удовлетворении ходатайства общества отказала, указав, что такая сделка может привести к ограничению конкуренции. Не согласившись с вынесенным антимонопольным органом решением, общество обжаловало его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г.Москвы, Девятый арбитражный апелляционный суд и Федеральный арбитражный суд Московского округа отказали заявителю в удовлетворение жалобы, поддержав, тем самым, решение антимонопольной службы.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