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Федоренко: официальные дилеры устанавливают завышенные цены на запчасти и услуги по ТО гарантийных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2011, 18:42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осуществлении технического обслуживания автомобилей, находящихся на гарантии дилеры могут занимать доминирующее положение на рынке услуг технического обслуживания автомобилей, находящихся на гарантии. В этом случае на их деятельность будет распространяться действие закона о защите конкуренции.  </w:t>
      </w:r>
      <w:r>
        <w:br/>
      </w:r>
      <w:r>
        <w:t xml:space="preserve">
Об этом заявил заместитель начальника Управления контроля социальной сферы и торговли Михаил Федоренко 30 ноября 2011 года на первом заседании Экспертного совета по развитию  конкуренции в сфере реализации и сервисного обслуживания легковых автомобилей при ФАС России. </w:t>
      </w:r>
      <w:r>
        <w:br/>
      </w:r>
      <w:r>
        <w:t xml:space="preserve">
В своем докладе на тему: «Особенности антимонопольного регулирования в сфере реализации и сервисного обслуживания легковых автомобилей»  он сообщил о рассматриваемых ФАС России заявлениях граждан и юридических лиц, о признаках нарушений антимонопольного законодательства, которые могут содержаться в действиях дистрибьюторов и официальных дилеров.  Также Михаил Федоренко рассказал о возможных вариантах урегулирования отношений в сфере реализации и сервисного обслуживания легковых автомобилей.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ходе проверок мы установили, что дилеры устанавливают завышенные цены на запчасти и услуги при проведении технического обслуживания автомобилей, находящихся на гарантии, по сравнению с ценами на эти  запчасти и услуги на сопоставимых рынках»,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юридической компании Vegas Lex Анатолий Петрыкин в  своем докладе осветил вопросы зарубежного антимонопольного контроля в сфере сервисного обслуживания легковых автомобилей, привел примеры антимонопольного контроля в Российской Федерации в иных сферах и возможных путях предотвращения со стороны хозяйствующих субъектов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обсуждении докладов, выступлений приняли участие более 20 членов Совета, многие говорили о необходимости разработки специального законодательства в этой сфере.  Практически все члены Совета признали существование проблем в этой сфере и необходимость их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заседания члены Экспертного совета приняли решение о создании  рабочей группы, в рамках работы которой первоначально будут определены основные направления работы Экспертного совета, а в дальнейшем будет проводиться работа по каждому из намеченных направлений.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включения в состав рабочей группы необходимо до 9 декабря 2011 года направить заявку на адрес электронной почты soc@fas.gov.ru или по факсу (499) 795-74-98. В заявке должны быть указанные ФИО, должность и контактная информация представителя (не более 1 человека от организации), а также представлены предложения к обсуждению на рабочей группе по вопросам, озвученным на заседании Экспертного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