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первом заседании Консультативного совета по защите прав потребителей государств – участников Содружества Независимых Государств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2011, 14:24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2011 года в Федеральной службе по надзору в сфере защиты прав потребителей и благополучия человека (Роспотребнадзор) состоялось первое заседание Консультативного совета по защите прав потребителей государств – участников Содружества Независимых Государств, участие в котором принял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А. Цыганов отметил: «Вопросы конкурентной политики и защиты прав потребителей в странах СНГ неразрывно связаны. У нас много смежных тем – реклама, недобросовестная конкуренция, торговля, потребительские рынки. Не случайно, в ряде стран СНГ вопросы защиты прав потребителей относятся к компетенции антимонопольных органов, а на международном уровне в рамках СНГ до недавнего времени эти вопросы были в ведении Межгосударственного совета по антимонопольной политике. Учитывая возрастающую роль вопросов защиты прав потребителей на пространстве СНГ назрела реальная необходимость выделения Консультативного совета в отдельный орган отраслевого сотрудничества СНГ. Уверен, что деятельность Консультативного совета в качестве самостоятельного органа отраслевого сотрудничества СНГ придаст работе по обеспечению законных прав и интересов потребителей на пространстве СНГ новый импульс, а со стороны ФАС России будут оказаны максимальная помощь и поддержка в решении возникающих в связи с этим проблем на благо граждан не только России, но и других стран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Консультативный совет по защите прав потребителей государств-участников СНГ как отдельный орган отраслевого сотрудничества СНГ создан 19 мая 2011 года в соответствии с решением Совета глав правительств Содружества Независимых Государств.</w:t>
      </w:r>
      <w:r>
        <w:br/>
      </w:r>
      <w:r>
        <w:t xml:space="preserve">
Решением совета глав правительств СНГ также были внесены изменения в Соглашение об основных направлениях сотрудничества государств – участников Содружества Независимых Государств в области защиты прав потребителей от 25 января 2000 года, в соответствии с которыми координация деятельности по реализации данного Соглашения возлагается на Консультативный совет.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