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торговые сети АШАН и АТАК в создании дискриминационных условий для поставщиков продтоваров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2011, 16:19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о нарушении антимонопольного законодательства в отношении ООО «АШАН» и ООО «АТАК» по признакам нарушения пункта 1 части 1 статьи 13 Федерального закона «Об основах государственного регулирования торговой деятельности в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закона о торговле ФАС России усматривает в создании дискриминационных условий для поставщиков продовольственных товаров путем определения стоимости услуг по договору возмездного оказания услуг в процентах от товарооборота по договору поставки.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назначено к рассмотрению на 19 декабря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