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Тюменской области подтвердил факт согласованных действий авиакомпаний «ЮТэйр» и «Ямал»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2011, 16:13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ноября 2011 года Арбитражный суд Тюменской области подтвердил законность решения Управления Федеральной антимонопольной службы по Тюменской области (Тюменского УФАС России) о наличии согласованных действий ОАО «Авиакомпании «ЮТэйр» и ОАО «Авиационная транспортная компания «Ямал» (часть 1 статья 11 Федерального закона «О защите конкуренции»).</w:t>
      </w:r>
      <w:r>
        <w:br/>
      </w:r>
      <w:r>
        <w:t xml:space="preserve">
Ранее Тюменское УФАС России при анализе документов, касающихся установления тарифов, выявило, что ОАО «АК «ЮТэйр» и ОАО «АТК «Ямал» в период с июня по июль 2010 года (во время наибольшего спроса на услуги пассажирских авиаперевозок) установили нормальный тариф экономического класса обслуживания на маршруте Тюмень-Сочи-Тюмень в приблизительно равном размере, разница в стоимости билета авиакомпаний составила 90 рублей.</w:t>
      </w:r>
      <w:r>
        <w:br/>
      </w:r>
      <w:r>
        <w:t xml:space="preserve">
Также было выявлено, что хозяйствующие субъекты в течение трех лет (2008-2010 гг.) неоднократно совершали действия, которые приводят к установлению одинаковых цен. Хозяйствующие субъекты поочередно поднимали цену и поддерживали в размере, формально отличном от цены конкурента с разницей в 90 рублей.</w:t>
      </w:r>
      <w:r>
        <w:br/>
      </w:r>
      <w:r>
        <w:t xml:space="preserve">
Увеличение цены соответствует интересам каждого хозяйствующего субъекта -рост тарифов в рассматриваемый период произошел в большей части за счет увеличения рентабельности. Объем рынка поделен на приблизительно равные доли. Такое поведение говорит об отсутствии конкурентных отношений, борьбы за покупателя.</w:t>
      </w:r>
      <w:r>
        <w:br/>
      </w:r>
      <w:r>
        <w:t xml:space="preserve">
Тюменское УФАС России выдало ОАО «АК «ЮТэйр» и ОАО «АТК «Ямал» предписание о прекращении нарушения антимонопольного законодательства и совершения действий направленных на обеспечение конкуренции.</w:t>
      </w:r>
      <w:r>
        <w:br/>
      </w:r>
      <w:r>
        <w:t xml:space="preserve">
«Компании должны конкурировать между собой в борьбе за потребителя, а не договариваться», - прокомментировал руководитель Тюменского УФАС России Дмитрий Шалабодов.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Справка:</w:t>
      </w:r>
      <w:r>
        <w:br/>
      </w:r>
      <w:r>
        <w:t xml:space="preserve">
В соответствии с частью 1 статьи 11 Федерального закона «О защите конкуренции» запрещаются согласованные действия хозяйствующих субъектов на товарном рынке, если такие согласованные действия приводят или могут привести к установлению или поддержанию цен (тарифов).</w:t>
      </w:r>
      <w:r>
        <w:br/>
      </w:r>
      <w:r>
        <w:t xml:space="preserve">
В соответствии с частью 1 статьи 8 Федерального закона «О защите конкуренции» согласованными действиями хозяйствующих субъектов являются действия хозяйствующих субъектов на товарном рынке, удовлетворяющие совокупности следующих условий:</w:t>
      </w:r>
      <w:r>
        <w:br/>
      </w:r>
      <w:r>
        <w:t xml:space="preserve">
1) результат таких действий соответствует интересам каждого из указанных хозяйствующих субъектов только при условии, что их действия заранее известны каждому из них;</w:t>
      </w:r>
      <w:r>
        <w:br/>
      </w:r>
      <w:r>
        <w:t xml:space="preserve">
2) действия каждого из указанных хозяйствующих субъектов вызваны действиями иных хозяйствующих субъектов и не являются следствием обстоятельств, в равной мере влияющих на все хозяйствующие субъекты на соответствующем товарном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