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Росморречфлот исполнил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ноября 2011,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Федеральное агентство морского и речного транспорта (Росморречфлот) сообщило о выполнении предписания ФАС России, выданного по результатам рассмотрения дела о нарушении антимонопольного законодательства.</w:t>
      </w:r>
      <w:r>
        <w:br/>
      </w:r>
      <w:r>
        <w:t xml:space="preserve">
Напомним, 23 августа 2011 года ФАС России признала Росморречлот нарушившим ч. 3 ст. 15 Закона «О защите конкуренции».</w:t>
      </w:r>
      <w:r>
        <w:br/>
      </w:r>
      <w:r>
        <w:t xml:space="preserve">
Нарушение выразилось в наделении ФБУ «Служба морской безопасности» функциями и полномочиями Росморречфлота путем издания распоряжения от 26.05.2011 № АД-159-р «Об утверждении устава Федерального бюджетного учреждения «Служба морской безопасности».</w:t>
      </w:r>
      <w:r>
        <w:br/>
      </w:r>
      <w:r>
        <w:t xml:space="preserve">
В ходе рассмотрения дела Комиссия ФАС России установила, что Росморречфлот передал часть своих функций и полномочий, предусмотренных Международным кодексом об охране судов и портовых средств и постановлением Правительства РФ от 03.11.2007 № 746, ФБУ «Служба морской безопасности», а именно: функцию по выдаче Акта о соответствии портового средства, по проведению оценки эффективности планов охраны судов и портовых средств, по одобрению оценок охраны портовых средств и внесению последующих поправок к ранее одобренным оценкам, а также функцию по одобрению планов охраны портовых средств и внесению последующих поправок в одобренные планы.</w:t>
      </w:r>
      <w:r>
        <w:br/>
      </w:r>
      <w:r>
        <w:t xml:space="preserve">
В соответствии с полномочиями Росморечфлот должен был рассматривать и одобрять планы охраны судов, а также оценку охраны и планы охраны портовых средств, однако планы поступали в ФБУ «Служба морской безопасности», которое за денежную плату их рассматривало и одобряло.</w:t>
      </w:r>
      <w:r>
        <w:br/>
      </w:r>
      <w:r>
        <w:t xml:space="preserve">
По результатам рассмотрения дела Комиссия приняла решение о признании Росморречфлота нарушившим часть 3 статьи 15 закона «О защите конкуренции» и выдала предписание о прекращении нарушения антимонопольного законодательства.</w:t>
      </w:r>
      <w:r>
        <w:br/>
      </w:r>
      <w:r>
        <w:t xml:space="preserve">
28 октября 2011 года Росморрчефлот сообщил о выполнении предписания ФАС России:</w:t>
      </w:r>
      <w:r>
        <w:br/>
      </w:r>
      <w:r>
        <w:t xml:space="preserve">
- на официальном сайте Росморречфлота www.morflot.ru 06.10.2011 было размещено разъяснение о возможности хозяйствующих субъектов обращаться непосредственно в Росморречфлот для рассмотрения и утверждения оценок охраны и планов охраны судов, а также необязательности для хозяйствующих субъектов исполнения внутренних порядков и правил, утвержденных ФБУ «Служба морской безопасности»;</w:t>
      </w:r>
      <w:r>
        <w:br/>
      </w:r>
      <w:r>
        <w:t xml:space="preserve">
- распоряжением Росморречфлота от 27.10.2011 № СГ-329-р в устав ФБУ «Служба морской безопасности» были внесены изменения, исключающие деятельность по проведению проверок портовых средств с целью выдачи акта о соответствии портового средства, по проведению оценки эффективности выполнения на объектах транспортной инфраструктуры и транспортных средствах морского и речного транспорта требований планов обеспечения транспортной безопасности (охраны), по одобрению оценок охраны портовых средств и внесению последующих поправок к ранее одобренным оценкам, одобрению планов охраны портовых средств и внесению последующих поправок в ранее одобренный план.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