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 защите пивоваров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2011, 09:23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2011 года представители Федеральной антимонопольной службы (ФАС России) приняли участие в работе Международной конференции «Стратегия развития пивоваренной отрасли в современных условиях».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работе конференции участвовали представители Союза российских пивоваров, ведущих международных пивоваренных компаний, представители малого и среднего бизнеса, научно-исследовательских институтов отрасли, органов власти, в том числе Государственной Думы РФ и  Росалкогольрегулирования.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Основная дискуссия развернулась вокруг ключевых изменений нормативно-правого регулирования, которые могут быть введены с принятием проекта Технического регламента Таможенного союза «О безопасности алкогольной продукции».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новое определение понятия пива может многие признанные отечественные и международные пивные бренды перевести в разряд пивных напитков. Запрет на розлив пива в ПЭТ упаковку наряду с запретом на повторное использование тары может привести к созданию дополнительных рыночных возможностей для производителей других видов упаковки.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рынке оборота алкогольной продукции представители пивной отрасли консолидированы в большей степени, чем мы это наблюдаем на  рынках крепких алкогольных напитков и вина. А это означает, что экспертное мнение пивоваров, несомненно, будет учтено при принятии технических правил и стандартов. Для подготовки предложений ФАС России  готова предоставить площадку Экспертного совета по защите конкуренции на рынке оборота алкогольной продукции», - сказал Владимир Мишеловин.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