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 России принимает участие в заседаниях Комитета по конкуренции Организации экономического сотрудничества и развития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2011, 11:04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17 по 20 октября 2011 года в г. Париже проходят заседания Комитета по конкуренции Организации экономического сотрудничества и развития (ОЭСР). Делегацию ФАС России возглавляет заместитель руководителя ФАС России Андрей Цыганов. </w:t>
      </w:r>
      <w:r>
        <w:br/>
      </w:r>
      <w:r>
        <w:t xml:space="preserve">
На заседаниях представители международного конкурентного сообщества обсуждают различные вопросы конкурентной политики и законодательства, выступают с докладами по наиболее актуальным для мировой экономики темам. </w:t>
      </w:r>
      <w:r>
        <w:br/>
      </w:r>
      <w:r>
        <w:t xml:space="preserve">
17 октября 2011 года в рамках рабочей группы Комитета по конкуренции ОЭСР «Конкуренция и регулирование» состоялся «круглый стол» по завышенному ценообразованию. Основные вопросы: являются ли завышенные цены нарушением антимонопольного законодательства, а также способствуют ли завышенные цены входу на рынок новых компаний. Андрей Цыганов в своем выступлении рассказал о российской практике и подходах ФАС России, используемых при определении завышенных цен на товарных рынках. </w:t>
      </w:r>
      <w:r>
        <w:br/>
      </w:r>
      <w:r>
        <w:t xml:space="preserve">
Андрей Цыганов в своем докладе особо остановился на мерах, которые могут применяться в делах по установлению монопольно высоких цен. В частности он подчеркнул, что применение ФАС России норм, касающихся монопольно высоких цен, содержащихся в антимонопольном законодательстве, не создает правовой неопределенности для участников рынка.</w:t>
      </w:r>
      <w:r>
        <w:br/>
      </w:r>
      <w:r>
        <w:t xml:space="preserve">
Позиция ФАС России по вопросам возможных нарушений закона о конкуренции в части ценообразования, отражена в решениях по конкретным делам, обоснованность которых подтверждена высшими судебными инстанциями. Она демонстрируется в ходе публичных обсуждений проблем идентификации монопольных цен на социально значимых товарных рынках (нефтепродуктов, лекарственных средств, удобрений). При этом количество дел о нарушениях антимонопольного законодательства путем установления монопольно высоких цен в общем количестве дел о злоупотреблении доминирующим положением не так велико (около 5%), но в абсолютном выражении выше, чем в других странах ОЭСР.</w:t>
      </w:r>
      <w:r>
        <w:br/>
      </w:r>
      <w:r>
        <w:t xml:space="preserve">
«Нам есть, чем поделиться с коллегами. «Круглый стол» наглядно показывает наличие общих проблем, как в области базовой методологии, так и в области конкретного правоприменения. Один из серьезных вопросов – выбор между регулированием рынка с помощью конкурентных механизмов и директивным установлением цен тем или иным государственным регулятором. Мировая практика здесь крайне разнообразна», – сказал Андрей Цыганов.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