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подозревает «МТС» и «ВымпелКом» в ценовом сговоре при реализации iPhone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октября 2011, 10:17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октября 2011 года Федеральная антимонопольная служба (ФАС России) возбудила дело в отношении ОАО «МТС» и ОАО «ВымпелКом» по факту согласованных действий (п. 1 ч.1 статьи 11 закона «О защите конкуренции»).</w:t>
      </w:r>
      <w:r>
        <w:br/>
      </w:r>
      <w:r>
        <w:br/>
      </w:r>
      <w:r>
        <w:t xml:space="preserve">
ФАС России установила, что «ВымпелКом» и «МТС» импортируют смартфоны «iPhone 4 16 Gb Black» и «iPhone 4 32 Gb Black» (смартфоны) производства компании «Apple» на территории РФ.</w:t>
      </w:r>
      <w:r>
        <w:br/>
      </w:r>
      <w:r>
        <w:br/>
      </w:r>
      <w:r>
        <w:t xml:space="preserve">
Согласно сведениям, представленным группой компаний «Apple», отпускные оптовые цены на смартфоны с сентября 2010 года до настоящего времени не изменялись, рекомендации покупателям смартфонов в отношении цен на смартфоны в России не давались, контроль за ценовой политикой «ВымпелКом» и «МТС» не осуществлялся. Тем не менее, цены на эти мобильные телефоны в большинстве точек продаж были идентичными.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ФАС России, такая ситуация сложилась из-за наличия между импортерами соглашения об отказе от конкурентной борьбы и согласовании общих условий обращения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 участию в деле в качестве заинтересованных лиц привлечены: Apple Inc., Apple (UK) Limited.; Apple Sales International, ЗАО «Русская телефонная компания», ЗАО «Связной Логистика», ООО «Евросеть-Ритейл», ООО «Белый Ветер ЦИФРОВОЙ», ООО «Мобиленд», ООО «МобилСовет», ООО «Эльдорадо», ООО «реСтор», ООО «Альт Телеком М», ООО «Эй энд Ди Ди компании», ООО «БизнесПРО», ООО «КАНОН-ТРЕЙД», ООО «Алектрона», ООО «ТелеЛогистика», ООО «Эр-Стайл».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