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Омское УФАС России: «Газпром нефть» установила необоснованно высокие цены для «Газпромнефть-Омск»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сентября 2011, 11:24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2011 года Управление Федеральной антимонопольной службы по Омской области (Омское УФАС России) признало ОАО «Газпром нефть» нарушившим часть 1 статьи 10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систематическом установлении ОАО «Газпром нефть» в течение 2010 года экономически, технологически и иным образом необоснованно высоких цен оптовой реализации нефтепродуктов своему сбытовому звену в Омской области ОАО «Газпромнефть-Омск» по сравнению с ценами оптовой реализации нефтепродуктов своим сбытовым звеньям в других регионах поставки нефтепродуктов производства ОАО «Газпромнефть – Омский НПЗ».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Омское УФАС России выдало ОАО «Газпром нефть» предписание о прекращении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«Цены поставки нефтепродуктов ОАО «Газпром нефть» в Омскую область существенно превышали цены поставки нефтепродуктов в другие регионы: Новосибирск, Алтай, Тюмень, хотя объективных причин для этого не было», - пояснил руководитель Омского УФАС России Сергей Суменков.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