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Президиум Высшего арбитражного суда поставил точку в деле по Мослесхозу</w:t>
      </w:r>
    </w:p>
    <w:p xmlns:w="http://schemas.openxmlformats.org/wordprocessingml/2006/main" xmlns:pkg="http://schemas.microsoft.com/office/2006/xmlPackage" xmlns:str="http://exslt.org/strings" xmlns:fn="http://www.w3.org/2005/xpath-functions">
      <w:r>
        <w:t xml:space="preserve">21 сентября 2011, 12:56</w:t>
      </w:r>
    </w:p>
    <w:p xmlns:w="http://schemas.openxmlformats.org/wordprocessingml/2006/main" xmlns:pkg="http://schemas.microsoft.com/office/2006/xmlPackage" xmlns:str="http://exslt.org/strings" xmlns:fn="http://www.w3.org/2005/xpath-functions">
      <w:r>
        <w:t xml:space="preserve">20 сентября 2011 года Президиум Высшего арбитражного суда Российской Федерации отменил постановления Федерального арбитражного суда Московского округа (ФАС МО) о пересмотре по вновь открывшимся обстоятельствам постановления ФАС МО, в соответствии с которым  оставлено в силе решение ФАС России о признании Управления лесного хозяйства по Московской области и г. Москве (Мослесхоз) нарушившим ч.2 ст.17 Закона «О защите конкуренции»  (установление ограничений доступа к торгам заинтересованных лиц).</w:t>
      </w:r>
    </w:p>
    <w:p xmlns:w="http://schemas.openxmlformats.org/wordprocessingml/2006/main" xmlns:pkg="http://schemas.microsoft.com/office/2006/xmlPackage" xmlns:str="http://exslt.org/strings" xmlns:fn="http://www.w3.org/2005/xpath-functions">
      <w:r>
        <w:t xml:space="preserve">Напомним, что Мослесхоз установил ограничения для лиц, желающих подать заявки на участие в лесном аукционе, не предусмотренные законодательством:</w:t>
      </w:r>
      <w:r>
        <w:br/>
      </w:r>
      <w:r>
        <w:t xml:space="preserve">
- прием заявок на участие в лесных аукционах осуществлялся сотрудниками Мослесхоза 1 день с 10.00 до 14.00;</w:t>
      </w:r>
      <w:r>
        <w:br/>
      </w:r>
      <w:r>
        <w:t xml:space="preserve">
- заявку на участие в аукционе возможно было подать только лично, по предварительной записи, которая осуществлялась сотрудниками Мослесхоза (не была предоставлена возможность подачи заявок посредством, например, почтовой связи);</w:t>
      </w:r>
      <w:r>
        <w:br/>
      </w:r>
      <w:r>
        <w:t xml:space="preserve">
- ни в извещениях о проведении лесных аукционов, ни в аукционных документациях по проведению лесных аукционов не указан порядок приема заявок на участие в аукционах в части предварительной записи желающих подать заявки на участие в лесных аукционах.</w:t>
      </w:r>
    </w:p>
    <w:p xmlns:w="http://schemas.openxmlformats.org/wordprocessingml/2006/main" xmlns:pkg="http://schemas.microsoft.com/office/2006/xmlPackage" xmlns:str="http://exslt.org/strings" xmlns:fn="http://www.w3.org/2005/xpath-functions">
      <w:r>
        <w:t xml:space="preserve">В результате ограничений время приема заявок оказалось недостаточным для приема заявок на участие в аукционах от всех желающих, о чем свидетельствуют многочисленные жалобы со стороны физических и юридических лиц.</w:t>
      </w:r>
    </w:p>
    <w:p xmlns:w="http://schemas.openxmlformats.org/wordprocessingml/2006/main" xmlns:pkg="http://schemas.microsoft.com/office/2006/xmlPackage" xmlns:str="http://exslt.org/strings" xmlns:fn="http://www.w3.org/2005/xpath-functions">
      <w:r>
        <w:t xml:space="preserve">Такое нарушение антимонопольного законодательства привело к  неэффективному использованию государством (в лице Мослесхоза) ограниченных природных ресурсов, а также к реализации лотов по заниженной цене, абсолютно не соответствующей рыночной, что повлекло недополучение федеральным бюджетом огромных средств по результатам проведенных лесных аукционов. Так, по ряду лотов лесные участки в районе Рублево-Успенского шоссе были проданы по цене менее 1000 рублей за сотку.</w:t>
      </w:r>
    </w:p>
    <w:p xmlns:w="http://schemas.openxmlformats.org/wordprocessingml/2006/main" xmlns:pkg="http://schemas.microsoft.com/office/2006/xmlPackage" xmlns:str="http://exslt.org/strings" xmlns:fn="http://www.w3.org/2005/xpath-functions">
      <w:r>
        <w:t xml:space="preserve">Один из победителей этих аукционов ООО «ПроИнвестКапитал» обратился  в ФАС МО с заявлением о пересмотре по вновь открывшимся обстоятельствам  постановления суда, которым явился отказ от дальнейшей судебной защиты своих прав одного из лиц, лишенных возможности подать заявку на участие в аукционе (ООО «ЛесРесурс»). Однако Президиум ВАС РФ своим решением указал на то, что отказ от судебной защиты одного из лиц, чьи права были нарушены, не отменяет самого факта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«Мы рады, что Президиум ВАС России поставил точку в этом деле. Разбирательства и суды по этим аукционам идут без малого четыре года, – сказал статс-секретарь – заместитель руководителя ФАС России Андрей Цариковский, -  Надеемся, что это дело будет хорошим уроком для организаторов торгов и поможет в дальнейшем не допускать нарушений лесного и антимонопольного законодательства».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