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Антимонопольное бюро Министерства коммерции Китая договорились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2011, 13:37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2011 года в рамках визита делегации Федеральной антимонопольной службы (ФАС России) в Пекин (КНР) для участия во 2-ой Международной конференции по конкуренции под эгидой БРИКС состоялась встреча руководителя ФАС России Игоря Артемьева с заместителем генерального директора Антимонопольного бюро Министерства коммерции Китая г-ном Шанг Мином.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стороны обсудили основные направления деятельности ведомств в области конкурентной политики, ознакомили друг друга с основными задачами, полномочиями и структурой ведомств, с изменениями в антимонопольном законодательстве двух стран. Особое внимание на встрече было уделено контролю экономической концентрации, процедурам рассмотрения сделок по слияниям, пороговым значениям при контроле экономической концентрации, а также экономическому анализу при рассмотрении сделок по экономической концентрации и оценке состояния конкуренции на внутренних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Игорь Артемьев отметил, что в России и Китае сопоставимые пороги согласования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стороны обсудили перспективы развития двустороннего сотрудничества в области контроля экономической концентрации, в частности взаимодействие и информационный обмен при рассмотрении трансграничных сделок по слияниям в соответствии с правилами конфиденциальности.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