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Бурятнефтепродукт оштрафован на 875 тысяч рублей за дискриминацию независимых АЗС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2011, 09:33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Бурятия (Бурятское УФАС России) назначило «оборотный» штраф ОАО «Бурятнефтепродукт» в размере 875 тысяч рублей. Санкция применена за создание дискриминационных условий в отношении независимых АЗС.</w:t>
      </w:r>
      <w:r>
        <w:br/>
      </w:r>
      <w:r>
        <w:t xml:space="preserve">
«Оборотный» штраф назначен на основании признания ОАО «Бурятнефтепродукт» нарушившим антимонопольное законодательство. В июле 2011 года Бурятское УФАС России признало компанию нарушившей пункт 8 части 1 статьи 10 закона «О защите конкуренции» – в части создания дискриминационных условий на рынке розничной торговли автомобильным бензином и дизельным топливом для хозяйствующих субъектов, в т.ч. в границах города Северобайкальск.</w:t>
      </w:r>
      <w:r>
        <w:br/>
      </w:r>
      <w:r>
        <w:t xml:space="preserve">
«Дело о нарушении антимонопольного законодательства в отношении ОАО «Бурятнефтепродукт» Бурятским УФАС России было возбуждено в мае 2011 года на основании поступивших заявлений от независимых владельцев автозаправочных станций об ограничении продажи нефтепродуктов мелким оптом», – пояснила заместитель руководителя Бурятского УФАС России Дарима Гомбоева.</w:t>
      </w:r>
      <w:r>
        <w:br/>
      </w:r>
      <w:r>
        <w:t xml:space="preserve">
Напомним, 19 августа 2011 года руководитель ФАС России Игорь Артемьев провел совещание с представителями независимых АЗС. По его итогам антимонопольное ведомство разработало план действий по защите прав мелкооптовых и розничных продавцов нефтепродуктов от противоправных действий вертикально-интегрированных нефтяных компаний (ВИНК).</w:t>
      </w:r>
      <w:r>
        <w:br/>
      </w:r>
      <w:r>
        <w:t xml:space="preserve">
С планом действий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2135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