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Министерства здравоохранения и социального развития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2011, 14:29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2011 года Федеральная антимонопольная служба (ФАС России) возбудила дело по признакам нарушения антимонопольного законодательства Министерством здравоохранения и социального развития РФ.</w:t>
      </w:r>
      <w:r>
        <w:br/>
      </w:r>
      <w:r>
        <w:t xml:space="preserve">
Признаки нарушения части 1 статьи 15 закона «О защите конкуренции» ФАС России усматривает в необоснованном отказе Министерства здравоохранения и социального развития РФ во включении в реестр аккредитованных организаций, оказывающих услуги в области охраны труда, ФБУ «ЦСМ Республики Башкортостан».</w:t>
      </w:r>
      <w:r>
        <w:br/>
      </w:r>
      <w:r>
        <w:t xml:space="preserve">
Рассмотрение дела назначено на 17 октября 2011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