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Сахалинское УФАС России: Управление Россельхознадзора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2011, 12:29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2011 года Сахалинское УФАС России признало Управление Россельхознадзора по Хабаровскому краю, Еврейской автономной и Сахалинской областям нарушившим пункт 2 части 1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Сахалинское УФАС России поступили обращения предпринимателей о проверке законности действий Управления Россельхознадзора, обязывающее предоставлять транспортные средства для досмотра только на арендуемой у Холмского морского торгового порта территории ООО «ЖелДорЭкспедитор-Авто», въезд на которую осуществляется за плату. По мнению заявителей, такие действия Россельхознадзора влекут ничем не предусмотренные дополнительные расходы.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Сахалинского УФАС России, рассмотрев материалы дела, пришла к выводу, что действия Управления Россельхознадзора приводят к необоснованному препятствованию деятельности предпринимателей-перевозчиков грузов.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выдал Управлению Россельхознадзора предписание об устранении нарушений и привлечении должностных лиц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2 части 1 статьи 15 Закона «О защите конкуренции» федеральным органам исполнительной власти запрещается устанавливать не предусмотренные законодательством Российской Федерации требования к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