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апелляционной инстанции подтвердил согласованные действия между омскими поставщиками гречневой крупы</w:t>
      </w:r>
    </w:p>
    <w:p xmlns:w="http://schemas.openxmlformats.org/wordprocessingml/2006/main" xmlns:pkg="http://schemas.microsoft.com/office/2006/xmlPackage" xmlns:str="http://exslt.org/strings" xmlns:fn="http://www.w3.org/2005/xpath-functions">
      <w:r>
        <w:t xml:space="preserve">26 августа 2011, 10:36</w:t>
      </w:r>
    </w:p>
    <w:p xmlns:w="http://schemas.openxmlformats.org/wordprocessingml/2006/main" xmlns:pkg="http://schemas.microsoft.com/office/2006/xmlPackage" xmlns:str="http://exslt.org/strings" xmlns:fn="http://www.w3.org/2005/xpath-functions">
      <w:r>
        <w:t xml:space="preserve">24 августа 2011 года Восьмой арбитражный апелляционный суд оставил в силе решение Управления Федеральной антимонопольной службы по Омской области (Омского УФАС России) в отношении оптовых поставщиков гречневой крупы.</w:t>
      </w:r>
    </w:p>
    <w:p xmlns:w="http://schemas.openxmlformats.org/wordprocessingml/2006/main" xmlns:pkg="http://schemas.microsoft.com/office/2006/xmlPackage" xmlns:str="http://exslt.org/strings" xmlns:fn="http://www.w3.org/2005/xpath-functions">
      <w:r>
        <w:t xml:space="preserve">Напомним, в сентябре прошлого года Омское УФАС России признало действия ООО «ТД Шкуренко», ИП Фрик Р.Р., ООО «ТД Мельница», ИП Одинцов М.В., ОАО «Омское», ООО «Торговый дом «СибСоль», ООО «Торговый дом «Инкос», ИП Колесников В.П., ИП Малиновская К.В., ИП Дроздов А.В. нарушающими часть 1 статьи 11 закона «О защите конкуренции».</w:t>
      </w:r>
    </w:p>
    <w:p xmlns:w="http://schemas.openxmlformats.org/wordprocessingml/2006/main" xmlns:pkg="http://schemas.microsoft.com/office/2006/xmlPackage" xmlns:str="http://exslt.org/strings" xmlns:fn="http://www.w3.org/2005/xpath-functions">
      <w:r>
        <w:t xml:space="preserve">Нарушение выразилось в организации согласованных действиях на рынке оптовой торговли гречневой крупы на территории Омской области путем установления необоснованно высоких цен в период с июля по август 2010 года.</w:t>
      </w:r>
    </w:p>
    <w:p xmlns:w="http://schemas.openxmlformats.org/wordprocessingml/2006/main" xmlns:pkg="http://schemas.microsoft.com/office/2006/xmlPackage" xmlns:str="http://exslt.org/strings" xmlns:fn="http://www.w3.org/2005/xpath-functions">
      <w:r>
        <w:t xml:space="preserve">ООО «ТД Шкуренко», ООО «ТД Мельница», ОАО «Омское», ООО «ТД «СибСоль», ООО «ТД «Инкос» не согласились с решением антимонопольного органа и обжаловали его в судебном порядке.</w:t>
      </w:r>
    </w:p>
    <w:p xmlns:w="http://schemas.openxmlformats.org/wordprocessingml/2006/main" xmlns:pkg="http://schemas.microsoft.com/office/2006/xmlPackage" xmlns:str="http://exslt.org/strings" xmlns:fn="http://www.w3.org/2005/xpath-functions">
      <w:r>
        <w:t xml:space="preserve">Арбитражный суд Омской области, Восьмой арбитражный апелляционный суд подтвердил законность решения Омского УФАС России.</w:t>
      </w:r>
    </w:p>
    <w:p xmlns:w="http://schemas.openxmlformats.org/wordprocessingml/2006/main" xmlns:pkg="http://schemas.microsoft.com/office/2006/xmlPackage" xmlns:str="http://exslt.org/strings" xmlns:fn="http://www.w3.org/2005/xpath-functions">
      <w:r>
        <w:t xml:space="preserve">«Апелляционный суд, оставив в силе наше решение, подтвердил наличие согласованных действий между оптовыми поставщиками гречневой крупы по установлению и поддержанию необоснованно высоких цен на гречку, реализуемую на территории Омска и Омской области, в период ажиотажного спроса, вызванного засухой прошлого года. Принятое решение позволит нам быстрее и эффективнее завершить это дело взысканием административных штрафов с хозяйствующих субъектов», - пояснил руководитель Омского УФАС России Сергей Суменков.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