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Ассоциация операторов алкогольного рынка Оренбуржья координировала деятельность своих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 15 августа 2011 года признала Некоммерческую организацию (НО) «Ассоциация операторов алкогольного рынка Оренбуржья» нарушившей часть 3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координации экономической деятельности членов Некоммерческой организации «Ассоциация операторов алкогольного рынка Оренбуржья».  Комиссия ФАС России пришла к заключению, что координация деятельности привела к ограничению конкуренции, а именно:</w:t>
      </w:r>
      <w:r>
        <w:br/>
      </w:r>
      <w:r>
        <w:t xml:space="preserve">
-  установлению и поддержанию цен; </w:t>
      </w:r>
      <w:r>
        <w:br/>
      </w:r>
      <w:r>
        <w:t xml:space="preserve">
- разделу товарного рынка по территориальному принципу, ассортименту реализуемых товаров и составу продавцов; </w:t>
      </w:r>
      <w:r>
        <w:br/>
      </w:r>
      <w:r>
        <w:t xml:space="preserve">
- экономически и технологически необоснованному отказу от заключения договоров с определенными продавцами либо покупателями;</w:t>
      </w:r>
      <w:r>
        <w:br/>
      </w:r>
      <w:r>
        <w:t xml:space="preserve">
- навязыванию контрагенту условий договора, невыгодных для него или не относящихся к предмету договора; </w:t>
      </w:r>
      <w:r>
        <w:br/>
      </w:r>
      <w:r>
        <w:t xml:space="preserve">
- экономически, технологически и иным образом не обоснованному установлению различных цен на один и тот же товар; </w:t>
      </w:r>
      <w:r>
        <w:br/>
      </w:r>
      <w:r>
        <w:t xml:space="preserve">
- созданию препятствий доступу на товарный рынок другим хозяйствующим субъектам;</w:t>
      </w:r>
      <w:r>
        <w:br/>
      </w:r>
      <w:r>
        <w:t xml:space="preserve">
- установлению условий членства (участия) в профессиональных и иных объединениях.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предписала  НО «Ассоциация операторов алкогольного рынка Оренбуржья» прекратить  нарушения.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